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52520" w14:textId="437DD9CE" w:rsidR="009D7508" w:rsidRPr="004E06BF" w:rsidRDefault="00262E8A" w:rsidP="3B4AF014">
      <w:pPr>
        <w:ind w:firstLine="0"/>
        <w:jc w:val="center"/>
        <w:rPr>
          <w:rFonts w:cs="Arial"/>
          <w:sz w:val="24"/>
          <w:szCs w:val="24"/>
        </w:rPr>
      </w:pPr>
      <w:r w:rsidRPr="004E06BF">
        <w:rPr>
          <w:noProof/>
          <w:sz w:val="24"/>
          <w:szCs w:val="24"/>
        </w:rPr>
        <w:drawing>
          <wp:inline distT="0" distB="0" distL="0" distR="0" wp14:anchorId="442D631B" wp14:editId="7D7CDA4A">
            <wp:extent cx="482600" cy="546947"/>
            <wp:effectExtent l="0" t="0" r="0" b="5715"/>
            <wp:docPr id="17" name="Paveikslėlis 17" descr="Lietuvos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600" cy="546947"/>
                    </a:xfrm>
                    <a:prstGeom prst="rect">
                      <a:avLst/>
                    </a:prstGeom>
                  </pic:spPr>
                </pic:pic>
              </a:graphicData>
            </a:graphic>
          </wp:inline>
        </w:drawing>
      </w:r>
    </w:p>
    <w:p w14:paraId="09B7CEE4" w14:textId="77777777" w:rsidR="00743283" w:rsidRPr="004E06BF" w:rsidRDefault="00262E8A" w:rsidP="00FA4300">
      <w:pPr>
        <w:pStyle w:val="Pavadinimas"/>
        <w:ind w:firstLine="0"/>
        <w:jc w:val="center"/>
        <w:rPr>
          <w:sz w:val="24"/>
          <w:szCs w:val="24"/>
          <w:lang w:val="en-US"/>
        </w:rPr>
      </w:pPr>
      <w:bookmarkStart w:id="0" w:name="_Hlk126306791"/>
      <w:r w:rsidRPr="004E06BF">
        <w:rPr>
          <w:sz w:val="24"/>
          <w:szCs w:val="24"/>
        </w:rPr>
        <w:t xml:space="preserve">LIETUVOS </w:t>
      </w:r>
      <w:proofErr w:type="spellStart"/>
      <w:r w:rsidR="00FA4300" w:rsidRPr="004E06BF">
        <w:rPr>
          <w:sz w:val="24"/>
          <w:szCs w:val="24"/>
          <w:lang w:val="en-US"/>
        </w:rPr>
        <w:t>RESPUBLIKOS</w:t>
      </w:r>
      <w:proofErr w:type="spellEnd"/>
      <w:r w:rsidR="00FA4300" w:rsidRPr="004E06BF">
        <w:rPr>
          <w:sz w:val="24"/>
          <w:szCs w:val="24"/>
          <w:lang w:val="en-US"/>
        </w:rPr>
        <w:t xml:space="preserve"> </w:t>
      </w:r>
    </w:p>
    <w:p w14:paraId="3DC4F2BB" w14:textId="1B859CAC" w:rsidR="00262E8A" w:rsidRDefault="00FA4300" w:rsidP="00FA4300">
      <w:pPr>
        <w:pStyle w:val="Pavadinimas"/>
        <w:ind w:firstLine="0"/>
        <w:jc w:val="center"/>
        <w:rPr>
          <w:sz w:val="24"/>
          <w:szCs w:val="24"/>
          <w:lang w:val="en-US"/>
        </w:rPr>
      </w:pPr>
      <w:proofErr w:type="spellStart"/>
      <w:r w:rsidRPr="004E06BF">
        <w:rPr>
          <w:sz w:val="24"/>
          <w:szCs w:val="24"/>
          <w:lang w:val="en-US"/>
        </w:rPr>
        <w:t>SOCIALINĖS</w:t>
      </w:r>
      <w:proofErr w:type="spellEnd"/>
      <w:r w:rsidRPr="004E06BF">
        <w:rPr>
          <w:sz w:val="24"/>
          <w:szCs w:val="24"/>
          <w:lang w:val="en-US"/>
        </w:rPr>
        <w:t xml:space="preserve"> </w:t>
      </w:r>
      <w:proofErr w:type="spellStart"/>
      <w:r w:rsidRPr="004E06BF">
        <w:rPr>
          <w:sz w:val="24"/>
          <w:szCs w:val="24"/>
          <w:lang w:val="en-US"/>
        </w:rPr>
        <w:t>APSAUGOS</w:t>
      </w:r>
      <w:proofErr w:type="spellEnd"/>
      <w:r w:rsidRPr="004E06BF">
        <w:rPr>
          <w:sz w:val="24"/>
          <w:szCs w:val="24"/>
          <w:lang w:val="en-US"/>
        </w:rPr>
        <w:t xml:space="preserve"> IR DARBO </w:t>
      </w:r>
      <w:proofErr w:type="spellStart"/>
      <w:r w:rsidRPr="004E06BF">
        <w:rPr>
          <w:sz w:val="24"/>
          <w:szCs w:val="24"/>
          <w:lang w:val="en-US"/>
        </w:rPr>
        <w:t>MINISTERIJA</w:t>
      </w:r>
      <w:proofErr w:type="spellEnd"/>
    </w:p>
    <w:p w14:paraId="6FD83E76" w14:textId="26285748" w:rsidR="002E0D85" w:rsidRPr="004E06BF" w:rsidRDefault="002E0D85" w:rsidP="00FA4300">
      <w:pPr>
        <w:pStyle w:val="Pavadinimas"/>
        <w:ind w:firstLine="0"/>
        <w:jc w:val="center"/>
        <w:rPr>
          <w:sz w:val="24"/>
          <w:szCs w:val="24"/>
          <w:lang w:val="en-US"/>
        </w:rPr>
      </w:pPr>
      <w:r>
        <w:rPr>
          <w:sz w:val="24"/>
          <w:szCs w:val="24"/>
          <w:lang w:val="en-US"/>
        </w:rPr>
        <w:t xml:space="preserve">DARBO </w:t>
      </w:r>
      <w:proofErr w:type="spellStart"/>
      <w:r>
        <w:rPr>
          <w:sz w:val="24"/>
          <w:szCs w:val="24"/>
          <w:lang w:val="en-US"/>
        </w:rPr>
        <w:t>TEISĖS</w:t>
      </w:r>
      <w:proofErr w:type="spellEnd"/>
      <w:r>
        <w:rPr>
          <w:sz w:val="24"/>
          <w:szCs w:val="24"/>
          <w:lang w:val="en-US"/>
        </w:rPr>
        <w:t xml:space="preserve"> </w:t>
      </w:r>
      <w:proofErr w:type="spellStart"/>
      <w:r>
        <w:rPr>
          <w:sz w:val="24"/>
          <w:szCs w:val="24"/>
          <w:lang w:val="en-US"/>
        </w:rPr>
        <w:t>GRUPĖ</w:t>
      </w:r>
      <w:proofErr w:type="spellEnd"/>
    </w:p>
    <w:p w14:paraId="098AA73F" w14:textId="2BC03AE9" w:rsidR="00DC43DE" w:rsidRPr="004E06BF" w:rsidRDefault="00A261BD" w:rsidP="004E06BF">
      <w:pPr>
        <w:framePr w:w="4491" w:hSpace="180" w:wrap="around" w:vAnchor="text" w:hAnchor="page" w:x="6671" w:y="1"/>
        <w:spacing w:line="240" w:lineRule="auto"/>
        <w:ind w:right="132" w:firstLine="0"/>
        <w:suppressOverlap/>
        <w:rPr>
          <w:rFonts w:cs="Arial"/>
          <w:sz w:val="24"/>
          <w:szCs w:val="24"/>
        </w:rPr>
      </w:pPr>
      <w:bookmarkStart w:id="1" w:name="_Hlk9512559"/>
      <w:r>
        <w:rPr>
          <w:rFonts w:cs="Arial"/>
          <w:sz w:val="24"/>
          <w:szCs w:val="24"/>
        </w:rPr>
        <w:t xml:space="preserve">             </w:t>
      </w:r>
      <w:r w:rsidR="00DC43DE" w:rsidRPr="004E06BF">
        <w:rPr>
          <w:rFonts w:cs="Arial"/>
          <w:sz w:val="24"/>
          <w:szCs w:val="24"/>
        </w:rPr>
        <w:t>Į Jūsų 202</w:t>
      </w:r>
      <w:r w:rsidR="00EB62CC">
        <w:rPr>
          <w:rFonts w:cs="Arial"/>
          <w:sz w:val="24"/>
          <w:szCs w:val="24"/>
        </w:rPr>
        <w:t>5</w:t>
      </w:r>
      <w:r w:rsidR="004E06BF">
        <w:rPr>
          <w:rFonts w:cs="Arial"/>
          <w:sz w:val="24"/>
          <w:szCs w:val="24"/>
        </w:rPr>
        <w:t>-</w:t>
      </w:r>
      <w:r w:rsidR="002E0D85">
        <w:rPr>
          <w:rFonts w:cs="Arial"/>
          <w:sz w:val="24"/>
          <w:szCs w:val="24"/>
        </w:rPr>
        <w:t>0</w:t>
      </w:r>
      <w:r w:rsidR="00EB62CC">
        <w:rPr>
          <w:rFonts w:cs="Arial"/>
          <w:sz w:val="24"/>
          <w:szCs w:val="24"/>
        </w:rPr>
        <w:t>1</w:t>
      </w:r>
      <w:r>
        <w:rPr>
          <w:rFonts w:cs="Arial"/>
          <w:sz w:val="24"/>
          <w:szCs w:val="24"/>
        </w:rPr>
        <w:t>-</w:t>
      </w:r>
      <w:r w:rsidR="00EB62CC">
        <w:rPr>
          <w:rFonts w:cs="Arial"/>
          <w:sz w:val="24"/>
          <w:szCs w:val="24"/>
        </w:rPr>
        <w:t>27</w:t>
      </w:r>
      <w:r w:rsidR="004E06BF">
        <w:rPr>
          <w:rFonts w:cs="Arial"/>
          <w:sz w:val="24"/>
          <w:szCs w:val="24"/>
        </w:rPr>
        <w:t xml:space="preserve"> </w:t>
      </w:r>
      <w:r w:rsidR="00DC43DE" w:rsidRPr="004E06BF">
        <w:rPr>
          <w:rFonts w:cs="Arial"/>
          <w:sz w:val="24"/>
          <w:szCs w:val="24"/>
        </w:rPr>
        <w:t xml:space="preserve"> Nr. </w:t>
      </w:r>
      <w:r w:rsidR="00B16748">
        <w:rPr>
          <w:rFonts w:cs="Arial"/>
          <w:sz w:val="24"/>
          <w:szCs w:val="24"/>
        </w:rPr>
        <w:t>02-</w:t>
      </w:r>
      <w:r w:rsidR="00252ADB">
        <w:rPr>
          <w:rFonts w:cs="Arial"/>
          <w:sz w:val="24"/>
          <w:szCs w:val="24"/>
        </w:rPr>
        <w:t>41</w:t>
      </w:r>
    </w:p>
    <w:bookmarkEnd w:id="1"/>
    <w:p w14:paraId="36E897AD" w14:textId="40C13272" w:rsidR="0095099D" w:rsidRPr="007F1A01" w:rsidRDefault="00D652C1" w:rsidP="004E06BF">
      <w:pPr>
        <w:pStyle w:val="Pavadinimas"/>
        <w:spacing w:after="0" w:line="300" w:lineRule="auto"/>
        <w:ind w:firstLine="0"/>
        <w:contextualSpacing w:val="0"/>
        <w:rPr>
          <w:rFonts w:eastAsia="Times New Roman" w:cs="Arial"/>
          <w:b w:val="0"/>
          <w:spacing w:val="0"/>
          <w:kern w:val="0"/>
          <w:sz w:val="24"/>
          <w:szCs w:val="24"/>
        </w:rPr>
      </w:pPr>
      <w:r>
        <w:rPr>
          <w:rFonts w:eastAsia="Times New Roman" w:cs="Arial"/>
          <w:b w:val="0"/>
          <w:spacing w:val="0"/>
          <w:kern w:val="0"/>
          <w:sz w:val="24"/>
          <w:szCs w:val="24"/>
        </w:rPr>
        <w:t xml:space="preserve">UAB </w:t>
      </w:r>
      <w:r w:rsidR="00EB62CC">
        <w:rPr>
          <w:rFonts w:eastAsia="Times New Roman" w:cs="Arial"/>
          <w:b w:val="0"/>
          <w:spacing w:val="0"/>
          <w:kern w:val="0"/>
          <w:sz w:val="24"/>
          <w:szCs w:val="24"/>
        </w:rPr>
        <w:t xml:space="preserve">,,Kauno autobusai“ </w:t>
      </w:r>
    </w:p>
    <w:bookmarkEnd w:id="0"/>
    <w:p w14:paraId="592C28BB" w14:textId="77777777" w:rsidR="00932685" w:rsidRDefault="00932685" w:rsidP="00932685">
      <w:pPr>
        <w:pStyle w:val="Antrat1"/>
        <w:spacing w:before="0" w:after="0" w:line="360" w:lineRule="auto"/>
        <w:ind w:firstLine="0"/>
        <w:jc w:val="both"/>
        <w:rPr>
          <w:sz w:val="24"/>
          <w:szCs w:val="24"/>
        </w:rPr>
      </w:pPr>
    </w:p>
    <w:p w14:paraId="389F4114" w14:textId="33D87B53" w:rsidR="00E336C3" w:rsidRPr="004E06BF" w:rsidRDefault="00573ACF" w:rsidP="00932685">
      <w:pPr>
        <w:pStyle w:val="Antrat1"/>
        <w:spacing w:before="0" w:after="0" w:line="360" w:lineRule="auto"/>
        <w:ind w:firstLine="0"/>
        <w:jc w:val="both"/>
        <w:rPr>
          <w:b w:val="0"/>
          <w:sz w:val="24"/>
          <w:szCs w:val="24"/>
        </w:rPr>
      </w:pPr>
      <w:r w:rsidRPr="00573ACF">
        <w:rPr>
          <w:sz w:val="24"/>
          <w:szCs w:val="24"/>
        </w:rPr>
        <w:t xml:space="preserve">DĖL </w:t>
      </w:r>
      <w:r w:rsidR="00932685">
        <w:rPr>
          <w:sz w:val="24"/>
          <w:szCs w:val="24"/>
        </w:rPr>
        <w:t xml:space="preserve">SOCIALINĖS PARTNERYSTĖS IR </w:t>
      </w:r>
      <w:r w:rsidR="007F1A01">
        <w:rPr>
          <w:sz w:val="24"/>
          <w:szCs w:val="24"/>
        </w:rPr>
        <w:t>NACIONALINĖS KOLEKTYVINĖS SUTARTIES</w:t>
      </w:r>
      <w:r w:rsidR="00DA5D78">
        <w:rPr>
          <w:sz w:val="24"/>
          <w:szCs w:val="24"/>
        </w:rPr>
        <w:t xml:space="preserve"> TAIKYMO </w:t>
      </w:r>
    </w:p>
    <w:p w14:paraId="7D05D2AD" w14:textId="1D662048" w:rsidR="00BF439D" w:rsidRDefault="00573ACF" w:rsidP="00A41DC0">
      <w:pPr>
        <w:spacing w:line="360" w:lineRule="auto"/>
        <w:jc w:val="both"/>
        <w:rPr>
          <w:rFonts w:cs="Arial"/>
          <w:sz w:val="24"/>
          <w:szCs w:val="24"/>
        </w:rPr>
      </w:pPr>
      <w:r w:rsidRPr="00573ACF">
        <w:rPr>
          <w:rFonts w:cs="Arial"/>
          <w:sz w:val="24"/>
          <w:szCs w:val="24"/>
        </w:rPr>
        <w:t>Lietuvos Respublikos socialinės apsaugos ir darbo ministerija</w:t>
      </w:r>
      <w:r w:rsidR="00A261BD">
        <w:rPr>
          <w:rFonts w:cs="Arial"/>
          <w:sz w:val="24"/>
          <w:szCs w:val="24"/>
        </w:rPr>
        <w:t>, išnagrinėjusi</w:t>
      </w:r>
      <w:r w:rsidRPr="00573ACF">
        <w:rPr>
          <w:rFonts w:cs="Arial"/>
          <w:sz w:val="24"/>
          <w:szCs w:val="24"/>
        </w:rPr>
        <w:t xml:space="preserve"> Jūsų 202</w:t>
      </w:r>
      <w:r w:rsidR="0026554A">
        <w:rPr>
          <w:rFonts w:cs="Arial"/>
          <w:sz w:val="24"/>
          <w:szCs w:val="24"/>
        </w:rPr>
        <w:t>5</w:t>
      </w:r>
      <w:r w:rsidRPr="00573ACF">
        <w:rPr>
          <w:rFonts w:cs="Arial"/>
          <w:sz w:val="24"/>
          <w:szCs w:val="24"/>
        </w:rPr>
        <w:t xml:space="preserve"> m. </w:t>
      </w:r>
      <w:r w:rsidR="0026554A">
        <w:rPr>
          <w:rFonts w:cs="Arial"/>
          <w:sz w:val="24"/>
          <w:szCs w:val="24"/>
        </w:rPr>
        <w:t>sausio</w:t>
      </w:r>
      <w:r w:rsidR="007F1A01">
        <w:rPr>
          <w:rFonts w:cs="Arial"/>
          <w:sz w:val="24"/>
          <w:szCs w:val="24"/>
        </w:rPr>
        <w:t xml:space="preserve"> </w:t>
      </w:r>
      <w:r w:rsidR="0026554A">
        <w:rPr>
          <w:rFonts w:cs="Arial"/>
          <w:sz w:val="24"/>
          <w:szCs w:val="24"/>
        </w:rPr>
        <w:t>27</w:t>
      </w:r>
      <w:r w:rsidRPr="00573ACF">
        <w:rPr>
          <w:rFonts w:cs="Arial"/>
          <w:sz w:val="24"/>
          <w:szCs w:val="24"/>
        </w:rPr>
        <w:t xml:space="preserve"> d. raštą Nr.</w:t>
      </w:r>
      <w:r w:rsidR="00155331">
        <w:rPr>
          <w:rFonts w:cs="Arial"/>
          <w:sz w:val="24"/>
          <w:szCs w:val="24"/>
        </w:rPr>
        <w:t xml:space="preserve"> </w:t>
      </w:r>
      <w:r w:rsidR="0026554A">
        <w:rPr>
          <w:rFonts w:cs="Arial"/>
          <w:sz w:val="24"/>
          <w:szCs w:val="24"/>
        </w:rPr>
        <w:t>02-41</w:t>
      </w:r>
      <w:r w:rsidR="00A261BD">
        <w:rPr>
          <w:rFonts w:cs="Arial"/>
          <w:sz w:val="24"/>
          <w:szCs w:val="24"/>
        </w:rPr>
        <w:t>,</w:t>
      </w:r>
      <w:r w:rsidRPr="00573ACF">
        <w:rPr>
          <w:rFonts w:cs="Arial"/>
          <w:sz w:val="24"/>
          <w:szCs w:val="24"/>
        </w:rPr>
        <w:t xml:space="preserve"> teikia atsakymą</w:t>
      </w:r>
      <w:r w:rsidR="003D1B35">
        <w:rPr>
          <w:rFonts w:cs="Arial"/>
          <w:sz w:val="24"/>
          <w:szCs w:val="24"/>
        </w:rPr>
        <w:t xml:space="preserve"> dėl socialinės partnerystės ir nacionalinės kolektyvinės sutarties </w:t>
      </w:r>
      <w:r w:rsidR="0032120D">
        <w:rPr>
          <w:rFonts w:cs="Arial"/>
          <w:sz w:val="24"/>
          <w:szCs w:val="24"/>
        </w:rPr>
        <w:t xml:space="preserve">(toliau – Sutarties) </w:t>
      </w:r>
      <w:r w:rsidR="003D1B35">
        <w:rPr>
          <w:rFonts w:cs="Arial"/>
          <w:sz w:val="24"/>
          <w:szCs w:val="24"/>
        </w:rPr>
        <w:t>taikymo</w:t>
      </w:r>
      <w:r w:rsidR="0034163B">
        <w:rPr>
          <w:rFonts w:cs="Arial"/>
          <w:sz w:val="24"/>
          <w:szCs w:val="24"/>
        </w:rPr>
        <w:t xml:space="preserve">. </w:t>
      </w:r>
    </w:p>
    <w:p w14:paraId="3EA9B885" w14:textId="77777777" w:rsidR="007D05CC" w:rsidRDefault="00E42766" w:rsidP="00D87CF2">
      <w:pPr>
        <w:spacing w:line="360" w:lineRule="auto"/>
        <w:jc w:val="both"/>
        <w:rPr>
          <w:rFonts w:cs="Arial"/>
          <w:sz w:val="24"/>
          <w:szCs w:val="24"/>
        </w:rPr>
      </w:pPr>
      <w:r>
        <w:rPr>
          <w:rFonts w:cs="Arial"/>
          <w:sz w:val="24"/>
          <w:szCs w:val="24"/>
        </w:rPr>
        <w:t>Pirmiausiai n</w:t>
      </w:r>
      <w:r w:rsidR="00962BD1" w:rsidRPr="00962BD1">
        <w:rPr>
          <w:rFonts w:cs="Arial"/>
          <w:sz w:val="24"/>
          <w:szCs w:val="24"/>
        </w:rPr>
        <w:t xml:space="preserve">orime pažymėti, kad kolektyvinių sutarčių taikymas tik darbuotojams – profesinės sąjungos nariams – nepažeidžia Darbo kodekso 2 straipsnyje įtvirtintų teisėtų lūkesčių apsaugos, darbo teisės subjektų lygybės, saugių ir sveikatai nekenksmingų sąlygų sudarymo, teisingumo apmokėjimo už darbą bei kitų darbo teisės principų. Darbo kodekso kolektyvinių sutarčių teisinio reguliavimo, kuriame įtvirtinama bendra taisyklė, kad kolektyvinės sutartys yra taikomas tik darbuotojams, profesinės sąjungos nariams, tikslas – skatinti darbuotojų narystę profesinėse sąjungose, nes tik stiprios ir reprezentatyvios profesinės sąjungos gali tinkamai dalyvauti kolektyvinėse derybose ir sudaryti darbuotojų interesus ir poreikius atliepiančias kolektyvines sutartis. Profesinė sąjunga, atstovaudama savo narius ir dalyvaudama kolektyvinėse derybose, naudoja savo žmogiškuosius ir intelektinius išteklius, kurie didžiąja dalimi yra remiami profesinės sąjungos narių įmokomis, todėl ir šiuo aspektu yra būtina plėtoti gausesnę narystę profesinėse sąjungose. </w:t>
      </w:r>
      <w:r w:rsidR="007D05CC">
        <w:rPr>
          <w:rFonts w:cs="Arial"/>
          <w:sz w:val="24"/>
          <w:szCs w:val="24"/>
        </w:rPr>
        <w:t xml:space="preserve">  </w:t>
      </w:r>
    </w:p>
    <w:p w14:paraId="134F4B0C" w14:textId="29C5F9FB" w:rsidR="00D87CF2" w:rsidRPr="00FA399C" w:rsidRDefault="00AD26C7" w:rsidP="00D87CF2">
      <w:pPr>
        <w:spacing w:line="360" w:lineRule="auto"/>
        <w:jc w:val="both"/>
        <w:rPr>
          <w:rFonts w:cs="Arial"/>
          <w:sz w:val="24"/>
          <w:szCs w:val="24"/>
        </w:rPr>
      </w:pPr>
      <w:r w:rsidRPr="00AD26C7">
        <w:rPr>
          <w:rFonts w:cs="Arial"/>
          <w:sz w:val="24"/>
          <w:szCs w:val="24"/>
        </w:rPr>
        <w:t xml:space="preserve">Manome, kad </w:t>
      </w:r>
      <w:r w:rsidR="007D05CC" w:rsidRPr="00FA399C">
        <w:rPr>
          <w:rFonts w:cs="Arial"/>
          <w:sz w:val="24"/>
          <w:szCs w:val="24"/>
        </w:rPr>
        <w:t>atviras ir įtraukus socialinis dialogas kuria demokratiją darbo vietose</w:t>
      </w:r>
      <w:r w:rsidR="00DD394E">
        <w:rPr>
          <w:rFonts w:cs="Arial"/>
          <w:sz w:val="24"/>
          <w:szCs w:val="24"/>
        </w:rPr>
        <w:t xml:space="preserve">, o </w:t>
      </w:r>
      <w:r w:rsidRPr="00AD26C7">
        <w:rPr>
          <w:rFonts w:cs="Arial"/>
          <w:sz w:val="24"/>
          <w:szCs w:val="24"/>
        </w:rPr>
        <w:t>garantijos, kurias suteikia kolektyvinės sutartys, yra naudingos tiek darbdaviams, tiek darbuotojams – darbuotojams užtikrinamos geresnės darbo sąlygos, o darbdaviai pritraukia daugiau motyvuotų ir geresnę kompetenciją turinčių darbuotojų.</w:t>
      </w:r>
      <w:r w:rsidR="007327D6">
        <w:rPr>
          <w:rFonts w:cs="Arial"/>
          <w:sz w:val="24"/>
          <w:szCs w:val="24"/>
        </w:rPr>
        <w:t xml:space="preserve"> Taip pat įmonėse, kuriose </w:t>
      </w:r>
      <w:r w:rsidR="00AD1786">
        <w:rPr>
          <w:rFonts w:cs="Arial"/>
          <w:sz w:val="24"/>
          <w:szCs w:val="24"/>
        </w:rPr>
        <w:t xml:space="preserve">plėtojamas socialinis dialogas, </w:t>
      </w:r>
      <w:r w:rsidR="009D43AC" w:rsidRPr="00FA399C">
        <w:rPr>
          <w:rFonts w:cs="Arial"/>
          <w:sz w:val="24"/>
          <w:szCs w:val="24"/>
        </w:rPr>
        <w:t xml:space="preserve">darbuotojai yra girdimi ir jų lūkesčiai atliepiami, todėl </w:t>
      </w:r>
      <w:r w:rsidR="008753EB">
        <w:rPr>
          <w:rFonts w:cs="Arial"/>
          <w:sz w:val="24"/>
          <w:szCs w:val="24"/>
        </w:rPr>
        <w:t>jie</w:t>
      </w:r>
      <w:r w:rsidR="009D43AC" w:rsidRPr="00FA399C">
        <w:rPr>
          <w:rFonts w:cs="Arial"/>
          <w:sz w:val="24"/>
          <w:szCs w:val="24"/>
        </w:rPr>
        <w:t xml:space="preserve"> yra labiau įsitraukę į darbą, daugiau prisideda prie teigiamos darbo aplinkos kūrimo, dažniau siūlo naujų idėjų, bei pasižymi lojalumu</w:t>
      </w:r>
      <w:r w:rsidR="008753EB">
        <w:rPr>
          <w:rFonts w:cs="Arial"/>
          <w:sz w:val="24"/>
          <w:szCs w:val="24"/>
        </w:rPr>
        <w:t>, o k</w:t>
      </w:r>
      <w:r w:rsidR="009D43AC" w:rsidRPr="00FA399C">
        <w:rPr>
          <w:rFonts w:cs="Arial"/>
          <w:sz w:val="24"/>
          <w:szCs w:val="24"/>
        </w:rPr>
        <w:t>artu  tai lemia geresnę atmosferą darbe, mažesnį streso ir konfliktų lygį, mažesnę darbuotojų kaitą ir su tuo susijusias išlaidas, didesnį inovatyvumą, kūrybiškumą ir darbo produktyvumą</w:t>
      </w:r>
      <w:r w:rsidR="00FA399C" w:rsidRPr="00FA399C">
        <w:rPr>
          <w:rFonts w:cs="Arial"/>
          <w:sz w:val="24"/>
          <w:szCs w:val="24"/>
        </w:rPr>
        <w:t xml:space="preserve">, </w:t>
      </w:r>
      <w:r w:rsidR="00F20410" w:rsidRPr="00FA399C">
        <w:rPr>
          <w:rFonts w:cs="Arial"/>
          <w:sz w:val="24"/>
          <w:szCs w:val="24"/>
        </w:rPr>
        <w:t xml:space="preserve">todėl </w:t>
      </w:r>
      <w:r w:rsidR="00F20410" w:rsidRPr="00FA399C">
        <w:rPr>
          <w:rFonts w:cs="Arial"/>
          <w:sz w:val="24"/>
          <w:szCs w:val="24"/>
        </w:rPr>
        <w:lastRenderedPageBreak/>
        <w:t>Vyriausybė skatina, kad kuo daugiau darbuotojų jungtųsi į profesines sąjungas ir būtų atstovaujami.</w:t>
      </w:r>
    </w:p>
    <w:p w14:paraId="5F7FF162" w14:textId="2747C046" w:rsidR="00D240C5" w:rsidRDefault="00962BD1" w:rsidP="00962BD1">
      <w:pPr>
        <w:spacing w:line="360" w:lineRule="auto"/>
        <w:jc w:val="both"/>
        <w:rPr>
          <w:rFonts w:cs="Arial"/>
          <w:sz w:val="24"/>
          <w:szCs w:val="24"/>
        </w:rPr>
      </w:pPr>
      <w:r w:rsidRPr="00962BD1">
        <w:rPr>
          <w:rFonts w:cs="Arial"/>
          <w:sz w:val="24"/>
          <w:szCs w:val="24"/>
        </w:rPr>
        <w:t>Atitinkamas reglamentavimas kyla ir iš Lietuvos priimtų tarptautinių įsipareigojimų. Tarptautinės darbo organizacijos (toliau – TDO) Konvencijos Nr. 87 ,,Dėl asociacijų laisvės ir teisės jungtis į organizacijas gynimo“ 2 ir 3 straipsniai įtvirtina darbuotojų ir darbdavių teisę be jokių išimčių pasirinkti, be išankstinio leidimo steigti ir stoti į organizacijas, vadovaujantis tik tų organizacijų taisyklėmis, t. y. darbuotojų ir darbdavių organizacijos turi teisę parengti savo įstatus ir taisykles, visiškai laisvai rinkti savo atstovus, organizuoti  valdymą ir veiklą bei rengti savo programas, o valstybinės valdžios institucijos turi susilaikyti nuo bet kokio kišimosi, galinčio apriboti šią teisę arba suvaržyti naudojimąsi ja. Taip pat TDO Asociacijų laisvės komitetas vertindamas, kaip valstybės narės įgyvendina Konvenciją Nr. 154 ,,Dėl kolektyvinių derybų skatinimo“, yra išaiškinęs, kad atvejai, kai kolektyvinės sutartys taikomos tik susitarimo šalims ir jų nariams, o ne visiems darbuotojams, yra teisėtas pasirinkimas, taip pat kaip ir taikant kolektyvinių sutarčių  nuostatas visiems darbuotojams ir nepažeidžia  susivienijimų laisvės principo ir yra taikomas daugelyje valstybių narių.</w:t>
      </w:r>
    </w:p>
    <w:p w14:paraId="08FD4A7F" w14:textId="4315262B" w:rsidR="005403B7" w:rsidRDefault="00E672B3" w:rsidP="002976EA">
      <w:pPr>
        <w:spacing w:line="360" w:lineRule="auto"/>
        <w:jc w:val="both"/>
        <w:rPr>
          <w:rFonts w:cs="Arial"/>
          <w:sz w:val="24"/>
          <w:szCs w:val="24"/>
        </w:rPr>
      </w:pPr>
      <w:r w:rsidRPr="00A026C8">
        <w:rPr>
          <w:rFonts w:cs="Arial"/>
          <w:sz w:val="24"/>
          <w:szCs w:val="24"/>
        </w:rPr>
        <w:t xml:space="preserve">Atkreipiame dėmesį, kad 2024 m. spalio 11 d. buvo pasirašytas susitarimas (Nr. PV3-910) tarp Lietuvos Respublikos Vyriausybę atstovaujančios </w:t>
      </w:r>
      <w:r w:rsidR="00092EA4">
        <w:rPr>
          <w:rFonts w:cs="Arial"/>
          <w:sz w:val="24"/>
          <w:szCs w:val="24"/>
        </w:rPr>
        <w:t>S</w:t>
      </w:r>
      <w:r w:rsidRPr="00A026C8">
        <w:rPr>
          <w:rFonts w:cs="Arial"/>
          <w:sz w:val="24"/>
          <w:szCs w:val="24"/>
        </w:rPr>
        <w:t xml:space="preserve">ocialinės ir darbo ministerijos bei Respublikinės jungtinės profesinės sąjungos, Lietuvos profesinės sąjungos „Solidarumas“ ir Lietuvos profesinių sąjungos konfederacijos. Šiuo </w:t>
      </w:r>
      <w:r w:rsidR="007E553F">
        <w:rPr>
          <w:rFonts w:cs="Arial"/>
          <w:sz w:val="24"/>
          <w:szCs w:val="24"/>
        </w:rPr>
        <w:t>s</w:t>
      </w:r>
      <w:r w:rsidRPr="00A026C8">
        <w:rPr>
          <w:rFonts w:cs="Arial"/>
          <w:sz w:val="24"/>
          <w:szCs w:val="24"/>
        </w:rPr>
        <w:t>usitarimu buvo patikslinti Sutarties 1 ir 2 priedai</w:t>
      </w:r>
      <w:r>
        <w:rPr>
          <w:rFonts w:cs="Arial"/>
          <w:sz w:val="24"/>
          <w:szCs w:val="24"/>
        </w:rPr>
        <w:t xml:space="preserve"> (UAB ,,Kauno autobusai“ į Sutarties </w:t>
      </w:r>
      <w:r>
        <w:rPr>
          <w:rFonts w:cs="Arial"/>
          <w:sz w:val="24"/>
          <w:szCs w:val="24"/>
          <w:lang w:val="en-US"/>
        </w:rPr>
        <w:t xml:space="preserve">2 </w:t>
      </w:r>
      <w:r>
        <w:rPr>
          <w:rFonts w:cs="Arial"/>
          <w:sz w:val="24"/>
          <w:szCs w:val="24"/>
        </w:rPr>
        <w:t xml:space="preserve">priedą </w:t>
      </w:r>
      <w:r>
        <w:rPr>
          <w:rFonts w:cs="Arial"/>
          <w:sz w:val="24"/>
          <w:szCs w:val="24"/>
          <w:lang w:val="en-US"/>
        </w:rPr>
        <w:t xml:space="preserve"> </w:t>
      </w:r>
      <w:r>
        <w:rPr>
          <w:rFonts w:cs="Arial"/>
          <w:sz w:val="24"/>
          <w:szCs w:val="24"/>
        </w:rPr>
        <w:t xml:space="preserve">įtraukta taip pat) </w:t>
      </w:r>
      <w:r w:rsidRPr="00A026C8">
        <w:rPr>
          <w:rFonts w:cs="Arial"/>
          <w:sz w:val="24"/>
          <w:szCs w:val="24"/>
        </w:rPr>
        <w:t>bei nustatyta, kad Sutartis nuo 2025 m. sausio 1 d. taikoma šių profesinių sąjungų organizacijų nariams įstojusiems į jas iki 2024 m. spalio 11 d.</w:t>
      </w:r>
      <w:r>
        <w:rPr>
          <w:rFonts w:cs="Arial"/>
          <w:sz w:val="24"/>
          <w:szCs w:val="24"/>
        </w:rPr>
        <w:t xml:space="preserve"> </w:t>
      </w:r>
      <w:r w:rsidR="004C100F">
        <w:rPr>
          <w:rFonts w:cs="Arial"/>
          <w:sz w:val="24"/>
          <w:szCs w:val="24"/>
        </w:rPr>
        <w:t xml:space="preserve">Pažymėtina, </w:t>
      </w:r>
      <w:r w:rsidR="004345E7" w:rsidRPr="00AA001D">
        <w:rPr>
          <w:rFonts w:cs="Arial"/>
          <w:sz w:val="24"/>
          <w:szCs w:val="24"/>
        </w:rPr>
        <w:t xml:space="preserve">kad </w:t>
      </w:r>
      <w:r w:rsidR="002976EA" w:rsidRPr="002976EA">
        <w:rPr>
          <w:rFonts w:cs="Arial"/>
          <w:sz w:val="24"/>
          <w:szCs w:val="24"/>
        </w:rPr>
        <w:t xml:space="preserve">Sutarties 2 priede nurodytų įstaigų, įmonių, organizacijų profesinių sąjungų nariams taikoma tik viena iš apmokamo poilsio garantijų – Sutarties 7 punktas, kuris taip pat yra taikomas su išlygomis, nustatytomis Sutarties 3.2 punkte, t. y. kai Sutarties 7 punkte numatytos atostogų dienos (2 atostogų dienos savišvietai arba savanorystei), taip pat kasmetinės, pailgintos, papildomos ar kitų rūšių atostogos (išskyrus tikslines) Sutarties 2 priede nurodytų įstaigų, įmonių ir organizacijų profesinių sąjungų nariams taikomos kito lygmens kolektyvinėje sutartyje, profesinės sąjungos narys turi pasirinkti, kurio lygmens kolektyvinėje sutartyje numatyta garantija dėl atostogų dienų jis naudosis. </w:t>
      </w:r>
    </w:p>
    <w:p w14:paraId="7C22C115" w14:textId="1FC5F965" w:rsidR="002976EA" w:rsidRPr="002976EA" w:rsidRDefault="002976EA" w:rsidP="002976EA">
      <w:pPr>
        <w:spacing w:line="360" w:lineRule="auto"/>
        <w:jc w:val="both"/>
        <w:rPr>
          <w:rFonts w:cs="Arial"/>
          <w:sz w:val="24"/>
          <w:szCs w:val="24"/>
        </w:rPr>
      </w:pPr>
      <w:r w:rsidRPr="002976EA">
        <w:rPr>
          <w:rFonts w:cs="Arial"/>
          <w:sz w:val="24"/>
          <w:szCs w:val="24"/>
        </w:rPr>
        <w:t xml:space="preserve">Sutarties 7 punkte </w:t>
      </w:r>
      <w:r w:rsidR="0066531C">
        <w:rPr>
          <w:rFonts w:cs="Arial"/>
          <w:sz w:val="24"/>
          <w:szCs w:val="24"/>
        </w:rPr>
        <w:t xml:space="preserve">taip pat </w:t>
      </w:r>
      <w:r w:rsidRPr="002976EA">
        <w:rPr>
          <w:rFonts w:cs="Arial"/>
          <w:sz w:val="24"/>
          <w:szCs w:val="24"/>
        </w:rPr>
        <w:t xml:space="preserve">nustatyta, kad profesinės sąjungos nariui suteikiamos dvi mokamų atostogų savišvietai arba savanorystei darbo dienos su darbdaviu suderintu metu. Sąlyga pasinaudoti šiomis garantijomis yra suderinimo su darbdaviu pareiga, kad pasinaudojimo šiomis garantijomis laikas atitiktų abiejų šalių interesus. Sutarties 30.2 papunktis patikslina, kokie gali būti suderinimo su darbdaviu terminai, t. y. profesinės </w:t>
      </w:r>
      <w:r w:rsidRPr="002976EA">
        <w:rPr>
          <w:rFonts w:cs="Arial"/>
          <w:sz w:val="24"/>
          <w:szCs w:val="24"/>
        </w:rPr>
        <w:lastRenderedPageBreak/>
        <w:t>sąjungos įsipareigoja užtikrinant įstaigos darbo organizavimą, įgyvendinti savo teises, kylančias iš šios Sutarties, informavus darbdavį ne vėliau kaip prieš 10 kalendorinių dienų, nebent su darbdaviu susitariama kitaip. Taip pat darbdavio lygmens kolektyvinėje sutartyje galima susitarti dėl trumpesnio termino.</w:t>
      </w:r>
    </w:p>
    <w:p w14:paraId="5C563EDC" w14:textId="77777777" w:rsidR="002976EA" w:rsidRPr="002976EA" w:rsidRDefault="002976EA" w:rsidP="002976EA">
      <w:pPr>
        <w:spacing w:line="360" w:lineRule="auto"/>
        <w:jc w:val="both"/>
        <w:rPr>
          <w:rFonts w:cs="Arial"/>
          <w:sz w:val="24"/>
          <w:szCs w:val="24"/>
        </w:rPr>
      </w:pPr>
      <w:r w:rsidRPr="002976EA">
        <w:rPr>
          <w:rFonts w:cs="Arial"/>
          <w:sz w:val="24"/>
          <w:szCs w:val="24"/>
        </w:rPr>
        <w:t>Sąžiningumo ir nepiktnaudžiavimo iš Sutarties kylančiomis teisėmis pareiga yra nustatyta Sutarties 14.4 papunktyje, kuriuo profesinės sąjungos įsipareigoja skatinti profesinių sąjungų narius nepiktnaudžiauti savo teisėmis, bendradarbiauti su darbdaviu, siekti bendros darbdavio ir visų jo darbuotojų gerovės.</w:t>
      </w:r>
    </w:p>
    <w:p w14:paraId="08258FEF" w14:textId="73B65E0D" w:rsidR="001554C1" w:rsidRDefault="002976EA" w:rsidP="002976EA">
      <w:pPr>
        <w:spacing w:line="360" w:lineRule="auto"/>
        <w:jc w:val="both"/>
        <w:rPr>
          <w:rFonts w:cs="Arial"/>
          <w:sz w:val="24"/>
          <w:szCs w:val="24"/>
        </w:rPr>
      </w:pPr>
      <w:r w:rsidRPr="002976EA">
        <w:rPr>
          <w:rFonts w:cs="Arial"/>
          <w:sz w:val="24"/>
          <w:szCs w:val="24"/>
        </w:rPr>
        <w:t>Taigi, atsižvelgiant į tai, kas išdėstyta, pasakytina, kad pasinaudojimas iš Sutarties kylančiomis teisėmis turi būti įgyvendinamas su darbdaviu suderintu metu, nepiktnaudžiaujant savo teisėmis ir užtikrinant tinkamą įstaigos darbo organizavimą.</w:t>
      </w:r>
    </w:p>
    <w:p w14:paraId="7E584E0D" w14:textId="57AB0980" w:rsidR="001554C1" w:rsidRDefault="00440DD7" w:rsidP="00962BD1">
      <w:pPr>
        <w:spacing w:line="360" w:lineRule="auto"/>
        <w:jc w:val="both"/>
        <w:rPr>
          <w:rFonts w:cs="Arial"/>
          <w:sz w:val="24"/>
          <w:szCs w:val="24"/>
        </w:rPr>
      </w:pPr>
      <w:r w:rsidRPr="00440DD7">
        <w:rPr>
          <w:rFonts w:cs="Arial"/>
          <w:sz w:val="24"/>
          <w:szCs w:val="24"/>
        </w:rPr>
        <w:t xml:space="preserve">Linkime </w:t>
      </w:r>
      <w:r w:rsidR="006A79AA">
        <w:rPr>
          <w:rFonts w:cs="Arial"/>
          <w:sz w:val="24"/>
          <w:szCs w:val="24"/>
        </w:rPr>
        <w:t>J</w:t>
      </w:r>
      <w:r w:rsidRPr="00440DD7">
        <w:rPr>
          <w:rFonts w:cs="Arial"/>
          <w:sz w:val="24"/>
          <w:szCs w:val="24"/>
        </w:rPr>
        <w:t xml:space="preserve">ūsų įmonei sėkmingo bendradarbiavimo su profesinėmis sąjungomis ir </w:t>
      </w:r>
      <w:r w:rsidR="006C2560">
        <w:rPr>
          <w:rFonts w:cs="Arial"/>
          <w:sz w:val="24"/>
          <w:szCs w:val="24"/>
        </w:rPr>
        <w:t xml:space="preserve">naujų galimybių kūrimo kartu. </w:t>
      </w:r>
    </w:p>
    <w:p w14:paraId="4D483705" w14:textId="77777777" w:rsidR="00D240C5" w:rsidRDefault="00D240C5" w:rsidP="00A41DC0">
      <w:pPr>
        <w:spacing w:line="360" w:lineRule="auto"/>
        <w:jc w:val="both"/>
        <w:rPr>
          <w:rFonts w:cs="Arial"/>
          <w:sz w:val="24"/>
          <w:szCs w:val="24"/>
        </w:rPr>
      </w:pPr>
    </w:p>
    <w:p w14:paraId="2F8F6137" w14:textId="77777777" w:rsidR="00846A38" w:rsidRPr="00F214FD" w:rsidRDefault="00846A38" w:rsidP="00F214FD">
      <w:pPr>
        <w:spacing w:line="240" w:lineRule="auto"/>
        <w:jc w:val="both"/>
        <w:rPr>
          <w:rFonts w:cs="Arial"/>
          <w:iCs/>
          <w:sz w:val="24"/>
          <w:szCs w:val="24"/>
        </w:rPr>
      </w:pPr>
    </w:p>
    <w:p w14:paraId="51BABB39" w14:textId="77777777" w:rsidR="00573ACF" w:rsidRDefault="00573ACF" w:rsidP="00C54544">
      <w:pPr>
        <w:spacing w:line="240" w:lineRule="auto"/>
        <w:ind w:firstLine="0"/>
        <w:rPr>
          <w:sz w:val="24"/>
          <w:szCs w:val="24"/>
        </w:rPr>
      </w:pPr>
    </w:p>
    <w:p w14:paraId="2AD85A21" w14:textId="77777777" w:rsidR="00573ACF" w:rsidRDefault="00573ACF" w:rsidP="00C54544">
      <w:pPr>
        <w:spacing w:line="240" w:lineRule="auto"/>
        <w:ind w:firstLine="0"/>
        <w:rPr>
          <w:sz w:val="24"/>
          <w:szCs w:val="24"/>
        </w:rPr>
      </w:pPr>
    </w:p>
    <w:p w14:paraId="160542FF" w14:textId="34D14879" w:rsidR="00573ACF" w:rsidRDefault="00573ACF" w:rsidP="00C54544">
      <w:pPr>
        <w:spacing w:line="240" w:lineRule="auto"/>
        <w:ind w:firstLine="0"/>
        <w:rPr>
          <w:sz w:val="24"/>
          <w:szCs w:val="24"/>
        </w:rPr>
      </w:pPr>
      <w:r w:rsidRPr="00573ACF">
        <w:rPr>
          <w:sz w:val="24"/>
          <w:szCs w:val="24"/>
        </w:rPr>
        <w:t>Darbo teisės grupės vadovė</w:t>
      </w:r>
      <w:r w:rsidRPr="00573ACF">
        <w:rPr>
          <w:sz w:val="24"/>
          <w:szCs w:val="24"/>
        </w:rPr>
        <w:tab/>
        <w:t xml:space="preserve">                                                     Vita </w:t>
      </w:r>
      <w:proofErr w:type="spellStart"/>
      <w:r w:rsidRPr="00573ACF">
        <w:rPr>
          <w:sz w:val="24"/>
          <w:szCs w:val="24"/>
        </w:rPr>
        <w:t>Baliukevičienė</w:t>
      </w:r>
      <w:proofErr w:type="spellEnd"/>
    </w:p>
    <w:p w14:paraId="24ABC4DB" w14:textId="77777777" w:rsidR="00573ACF" w:rsidRDefault="00573ACF" w:rsidP="004E3D64">
      <w:pPr>
        <w:tabs>
          <w:tab w:val="left" w:pos="4110"/>
        </w:tabs>
        <w:spacing w:line="240" w:lineRule="auto"/>
        <w:ind w:firstLine="0"/>
        <w:rPr>
          <w:rFonts w:cs="Arial"/>
          <w:bCs/>
          <w:color w:val="000000"/>
          <w:sz w:val="24"/>
          <w:szCs w:val="24"/>
        </w:rPr>
      </w:pPr>
    </w:p>
    <w:p w14:paraId="15A3C064" w14:textId="77777777" w:rsidR="00573ACF" w:rsidRDefault="00573ACF" w:rsidP="004E3D64">
      <w:pPr>
        <w:tabs>
          <w:tab w:val="left" w:pos="4110"/>
        </w:tabs>
        <w:spacing w:line="240" w:lineRule="auto"/>
        <w:ind w:firstLine="0"/>
        <w:rPr>
          <w:rFonts w:cs="Arial"/>
          <w:bCs/>
          <w:color w:val="000000"/>
          <w:sz w:val="24"/>
          <w:szCs w:val="24"/>
        </w:rPr>
      </w:pPr>
    </w:p>
    <w:p w14:paraId="1A96695B" w14:textId="63F0FB54" w:rsidR="00E31CF0" w:rsidRDefault="00E31CF0" w:rsidP="004E3D64">
      <w:pPr>
        <w:tabs>
          <w:tab w:val="left" w:pos="4110"/>
        </w:tabs>
        <w:spacing w:line="240" w:lineRule="auto"/>
        <w:ind w:firstLine="0"/>
        <w:rPr>
          <w:rFonts w:cs="Arial"/>
          <w:bCs/>
          <w:color w:val="000000"/>
          <w:sz w:val="24"/>
          <w:szCs w:val="24"/>
        </w:rPr>
      </w:pPr>
    </w:p>
    <w:p w14:paraId="2EE6B2D6" w14:textId="6367961B" w:rsidR="00E62C51" w:rsidRDefault="00E62C51" w:rsidP="004E3D64">
      <w:pPr>
        <w:tabs>
          <w:tab w:val="left" w:pos="4110"/>
        </w:tabs>
        <w:spacing w:line="240" w:lineRule="auto"/>
        <w:ind w:firstLine="0"/>
        <w:rPr>
          <w:rFonts w:cs="Arial"/>
          <w:bCs/>
          <w:color w:val="000000"/>
          <w:sz w:val="24"/>
          <w:szCs w:val="24"/>
        </w:rPr>
      </w:pPr>
    </w:p>
    <w:p w14:paraId="0691DA2D" w14:textId="77777777" w:rsidR="00E62C51" w:rsidRDefault="00E62C51" w:rsidP="004E3D64">
      <w:pPr>
        <w:tabs>
          <w:tab w:val="left" w:pos="4110"/>
        </w:tabs>
        <w:spacing w:line="240" w:lineRule="auto"/>
        <w:ind w:firstLine="0"/>
        <w:rPr>
          <w:rFonts w:cs="Arial"/>
          <w:bCs/>
          <w:color w:val="000000"/>
          <w:sz w:val="24"/>
          <w:szCs w:val="24"/>
        </w:rPr>
      </w:pPr>
    </w:p>
    <w:p w14:paraId="208F775F" w14:textId="77777777" w:rsidR="00E31CF0" w:rsidRDefault="00E31CF0" w:rsidP="004E3D64">
      <w:pPr>
        <w:tabs>
          <w:tab w:val="left" w:pos="4110"/>
        </w:tabs>
        <w:spacing w:line="240" w:lineRule="auto"/>
        <w:ind w:firstLine="0"/>
        <w:rPr>
          <w:rFonts w:cs="Arial"/>
          <w:bCs/>
          <w:color w:val="000000"/>
          <w:sz w:val="24"/>
          <w:szCs w:val="24"/>
        </w:rPr>
      </w:pPr>
    </w:p>
    <w:p w14:paraId="7C339149" w14:textId="77777777" w:rsidR="00573ACF" w:rsidRDefault="00573ACF" w:rsidP="004E3D64">
      <w:pPr>
        <w:tabs>
          <w:tab w:val="left" w:pos="4110"/>
        </w:tabs>
        <w:spacing w:line="240" w:lineRule="auto"/>
        <w:ind w:firstLine="0"/>
        <w:rPr>
          <w:rFonts w:cs="Arial"/>
          <w:bCs/>
          <w:color w:val="000000"/>
          <w:sz w:val="24"/>
          <w:szCs w:val="24"/>
        </w:rPr>
      </w:pPr>
    </w:p>
    <w:p w14:paraId="1A81F519" w14:textId="79843892" w:rsidR="00F3549B" w:rsidRDefault="00F3549B" w:rsidP="00573ACF">
      <w:pPr>
        <w:tabs>
          <w:tab w:val="left" w:pos="4110"/>
        </w:tabs>
        <w:spacing w:line="240" w:lineRule="auto"/>
        <w:ind w:firstLine="0"/>
        <w:rPr>
          <w:rFonts w:cs="Arial"/>
          <w:bCs/>
          <w:color w:val="000000"/>
          <w:sz w:val="24"/>
          <w:szCs w:val="24"/>
        </w:rPr>
      </w:pPr>
      <w:r w:rsidRPr="00F3549B">
        <w:rPr>
          <w:rStyle w:val="Hipersaitas"/>
          <w:rFonts w:cs="Arial"/>
          <w:bCs/>
          <w:color w:val="auto"/>
          <w:sz w:val="24"/>
          <w:szCs w:val="24"/>
          <w:u w:val="none"/>
        </w:rPr>
        <w:t xml:space="preserve">Jurgita Vitkauskienė, tel. + 370 655 18853, el. p. </w:t>
      </w:r>
      <w:r>
        <w:rPr>
          <w:rStyle w:val="Hipersaitas"/>
          <w:rFonts w:cs="Arial"/>
          <w:bCs/>
          <w:sz w:val="24"/>
          <w:szCs w:val="24"/>
        </w:rPr>
        <w:t>jurgita.vitkauskiene@socmin.lt</w:t>
      </w:r>
    </w:p>
    <w:p w14:paraId="3133BA4D" w14:textId="6C1FF9F4" w:rsidR="0078278E" w:rsidRPr="0078278E" w:rsidRDefault="0078278E" w:rsidP="00573ACF">
      <w:pPr>
        <w:tabs>
          <w:tab w:val="left" w:pos="4110"/>
        </w:tabs>
        <w:spacing w:line="240" w:lineRule="auto"/>
        <w:ind w:firstLine="0"/>
        <w:rPr>
          <w:rFonts w:cs="Arial"/>
          <w:bCs/>
          <w:color w:val="000000"/>
          <w:sz w:val="24"/>
          <w:szCs w:val="24"/>
          <w:lang w:val="en-US"/>
        </w:rPr>
      </w:pPr>
    </w:p>
    <w:sectPr w:rsidR="0078278E" w:rsidRPr="0078278E" w:rsidSect="00FA4300">
      <w:headerReference w:type="even" r:id="rId12"/>
      <w:footerReference w:type="first" r:id="rId13"/>
      <w:type w:val="continuous"/>
      <w:pgSz w:w="11906" w:h="16838" w:code="9"/>
      <w:pgMar w:top="851" w:right="707" w:bottom="1134" w:left="1701" w:header="567"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5A5EF" w14:textId="77777777" w:rsidR="00AB7073" w:rsidRDefault="00AB7073">
      <w:r>
        <w:separator/>
      </w:r>
    </w:p>
  </w:endnote>
  <w:endnote w:type="continuationSeparator" w:id="0">
    <w:p w14:paraId="7D57476F" w14:textId="77777777" w:rsidR="00AB7073" w:rsidRDefault="00AB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entelstinklelis"/>
      <w:tblW w:w="10206"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118"/>
    </w:tblGrid>
    <w:tr w:rsidR="003F7407" w14:paraId="6970C24B" w14:textId="7D3E036C" w:rsidTr="00697BF5">
      <w:tc>
        <w:tcPr>
          <w:tcW w:w="3686" w:type="dxa"/>
        </w:tcPr>
        <w:p w14:paraId="7388193E" w14:textId="77777777" w:rsidR="00EC2BB3" w:rsidRPr="00716DFB" w:rsidRDefault="00EC2BB3" w:rsidP="00716DFB">
          <w:pPr>
            <w:pStyle w:val="Antrats"/>
            <w:tabs>
              <w:tab w:val="clear" w:pos="4153"/>
              <w:tab w:val="clear" w:pos="8306"/>
            </w:tabs>
            <w:spacing w:line="276" w:lineRule="auto"/>
            <w:jc w:val="center"/>
            <w:rPr>
              <w:rFonts w:cs="Arial"/>
              <w:sz w:val="12"/>
              <w:szCs w:val="12"/>
            </w:rPr>
          </w:pPr>
        </w:p>
        <w:p w14:paraId="00933018" w14:textId="045B473D" w:rsidR="00FA4300" w:rsidRDefault="00FA4300" w:rsidP="00FA4300">
          <w:pPr>
            <w:pStyle w:val="Antrats"/>
            <w:tabs>
              <w:tab w:val="clear" w:pos="4153"/>
              <w:tab w:val="clear" w:pos="8306"/>
            </w:tabs>
            <w:spacing w:line="276" w:lineRule="auto"/>
            <w:ind w:firstLine="0"/>
            <w:rPr>
              <w:rFonts w:cs="Arial"/>
              <w:sz w:val="20"/>
            </w:rPr>
          </w:pPr>
          <w:r w:rsidRPr="00F20AE4">
            <w:rPr>
              <w:rFonts w:cs="Arial"/>
              <w:sz w:val="20"/>
            </w:rPr>
            <w:t xml:space="preserve">Biudžetinė įstaiga </w:t>
          </w:r>
        </w:p>
        <w:p w14:paraId="29A8BB99" w14:textId="74E15A8A" w:rsidR="00FA4300" w:rsidRDefault="00FA4300" w:rsidP="00FA4300">
          <w:pPr>
            <w:pStyle w:val="Antrats"/>
            <w:tabs>
              <w:tab w:val="clear" w:pos="4153"/>
              <w:tab w:val="clear" w:pos="8306"/>
            </w:tabs>
            <w:spacing w:line="276" w:lineRule="auto"/>
            <w:ind w:firstLine="0"/>
            <w:rPr>
              <w:rFonts w:cs="Arial"/>
              <w:sz w:val="20"/>
            </w:rPr>
          </w:pPr>
          <w:r w:rsidRPr="005101F9">
            <w:rPr>
              <w:rFonts w:cs="Arial"/>
              <w:sz w:val="20"/>
            </w:rPr>
            <w:t>A.</w:t>
          </w:r>
          <w:r>
            <w:rPr>
              <w:rFonts w:cs="Arial"/>
              <w:sz w:val="20"/>
            </w:rPr>
            <w:t xml:space="preserve"> </w:t>
          </w:r>
          <w:r w:rsidRPr="005101F9">
            <w:rPr>
              <w:rFonts w:cs="Arial"/>
              <w:sz w:val="20"/>
            </w:rPr>
            <w:t xml:space="preserve">Vivulskio g. 11, LT-03162 Vilnius </w:t>
          </w:r>
        </w:p>
        <w:p w14:paraId="2ECF87AB" w14:textId="49319CDF" w:rsidR="00EC2BB3" w:rsidRDefault="00FA4300" w:rsidP="00FA4300">
          <w:pPr>
            <w:pStyle w:val="Antrats"/>
            <w:tabs>
              <w:tab w:val="clear" w:pos="4153"/>
              <w:tab w:val="clear" w:pos="8306"/>
            </w:tabs>
            <w:spacing w:line="276" w:lineRule="auto"/>
            <w:ind w:firstLine="0"/>
            <w:rPr>
              <w:rFonts w:cs="Arial"/>
              <w:sz w:val="20"/>
            </w:rPr>
          </w:pPr>
          <w:r w:rsidRPr="00EC2BB3">
            <w:rPr>
              <w:rFonts w:cs="Arial"/>
              <w:sz w:val="20"/>
            </w:rPr>
            <w:t>Interneto svetainė</w:t>
          </w:r>
          <w:r>
            <w:rPr>
              <w:rFonts w:cs="Arial"/>
              <w:sz w:val="20"/>
            </w:rPr>
            <w:t xml:space="preserve">: </w:t>
          </w:r>
          <w:r w:rsidRPr="00CE0673">
            <w:rPr>
              <w:rFonts w:cs="Arial"/>
              <w:sz w:val="20"/>
            </w:rPr>
            <w:t>h</w:t>
          </w:r>
          <w:r w:rsidRPr="00CE0673">
            <w:rPr>
              <w:sz w:val="20"/>
            </w:rPr>
            <w:t>ttps://socmin.lrv.lt</w:t>
          </w:r>
          <w:r w:rsidR="00EC2BB3" w:rsidRPr="00F20AE4">
            <w:rPr>
              <w:rFonts w:cs="Arial"/>
              <w:sz w:val="20"/>
            </w:rPr>
            <w:t xml:space="preserve"> </w:t>
          </w:r>
        </w:p>
        <w:p w14:paraId="2BFB797F" w14:textId="3CC8A03D" w:rsidR="00EC2BB3" w:rsidRPr="00EC2BB3" w:rsidRDefault="00EC2BB3" w:rsidP="000A3E1E">
          <w:pPr>
            <w:pStyle w:val="Porat"/>
            <w:tabs>
              <w:tab w:val="left" w:pos="2940"/>
            </w:tabs>
            <w:ind w:firstLine="175"/>
            <w:rPr>
              <w:rFonts w:cs="Arial"/>
              <w:sz w:val="20"/>
            </w:rPr>
          </w:pPr>
        </w:p>
      </w:tc>
      <w:tc>
        <w:tcPr>
          <w:tcW w:w="3402" w:type="dxa"/>
        </w:tcPr>
        <w:p w14:paraId="10436BE6" w14:textId="77777777" w:rsidR="00EC2BB3" w:rsidRPr="005F0521" w:rsidRDefault="00EC2BB3" w:rsidP="00686D6D">
          <w:pPr>
            <w:pStyle w:val="Antrats"/>
            <w:tabs>
              <w:tab w:val="clear" w:pos="4153"/>
              <w:tab w:val="clear" w:pos="8306"/>
            </w:tabs>
            <w:spacing w:line="276" w:lineRule="auto"/>
            <w:ind w:right="732"/>
            <w:rPr>
              <w:rFonts w:cs="Arial"/>
              <w:sz w:val="12"/>
              <w:szCs w:val="12"/>
            </w:rPr>
          </w:pPr>
        </w:p>
        <w:p w14:paraId="32D00593" w14:textId="27BB34BE" w:rsidR="00FA4300" w:rsidRPr="00FA4300" w:rsidRDefault="00A76AEF" w:rsidP="00FA4300">
          <w:pPr>
            <w:pStyle w:val="Antrats"/>
            <w:tabs>
              <w:tab w:val="clear" w:pos="4153"/>
              <w:tab w:val="clear" w:pos="8306"/>
            </w:tabs>
            <w:spacing w:line="276" w:lineRule="auto"/>
            <w:ind w:right="732" w:firstLine="0"/>
            <w:rPr>
              <w:rFonts w:cs="Arial"/>
              <w:sz w:val="20"/>
              <w:lang w:val="en-GB"/>
            </w:rPr>
          </w:pPr>
          <w:r>
            <w:rPr>
              <w:rFonts w:cs="Arial"/>
              <w:sz w:val="20"/>
            </w:rPr>
            <w:t>T</w:t>
          </w:r>
          <w:r w:rsidR="00EC2BB3" w:rsidRPr="00F20AE4">
            <w:rPr>
              <w:rFonts w:cs="Arial"/>
              <w:sz w:val="20"/>
            </w:rPr>
            <w:t xml:space="preserve">el. </w:t>
          </w:r>
          <w:r w:rsidR="00FA4300" w:rsidRPr="00FA4300">
            <w:rPr>
              <w:rFonts w:cs="Arial"/>
              <w:sz w:val="20"/>
              <w:lang w:val="en-GB"/>
            </w:rPr>
            <w:t>+370 5 266 4201</w:t>
          </w:r>
        </w:p>
        <w:p w14:paraId="7172A67A" w14:textId="77777777" w:rsidR="00FA4300" w:rsidRPr="00FA4300" w:rsidRDefault="00FA4300" w:rsidP="00FA4300">
          <w:pPr>
            <w:pStyle w:val="Antrats"/>
            <w:ind w:firstLine="0"/>
            <w:rPr>
              <w:rFonts w:cs="Arial"/>
              <w:sz w:val="20"/>
            </w:rPr>
          </w:pPr>
          <w:r w:rsidRPr="00FA4300">
            <w:rPr>
              <w:rFonts w:cs="Arial"/>
              <w:sz w:val="20"/>
              <w:lang w:val="en-GB"/>
            </w:rPr>
            <w:t xml:space="preserve">E. </w:t>
          </w:r>
          <w:proofErr w:type="spellStart"/>
          <w:r w:rsidRPr="00FA4300">
            <w:rPr>
              <w:rFonts w:cs="Arial"/>
              <w:sz w:val="20"/>
              <w:lang w:val="en-GB"/>
            </w:rPr>
            <w:t>pristatymas</w:t>
          </w:r>
          <w:proofErr w:type="spellEnd"/>
          <w:r w:rsidRPr="00FA4300">
            <w:rPr>
              <w:rFonts w:cs="Arial"/>
              <w:sz w:val="20"/>
              <w:lang w:val="en-GB"/>
            </w:rPr>
            <w:t xml:space="preserve">: </w:t>
          </w:r>
          <w:r w:rsidRPr="00FA4300">
            <w:rPr>
              <w:rFonts w:cs="Arial"/>
              <w:sz w:val="20"/>
            </w:rPr>
            <w:t>188603515</w:t>
          </w:r>
        </w:p>
        <w:p w14:paraId="39D0EBF2" w14:textId="56697A80" w:rsidR="00EC2BB3" w:rsidRDefault="00FA4300" w:rsidP="00FA4300">
          <w:pPr>
            <w:pStyle w:val="Antrats"/>
            <w:tabs>
              <w:tab w:val="clear" w:pos="4153"/>
              <w:tab w:val="clear" w:pos="8306"/>
            </w:tabs>
            <w:spacing w:line="276" w:lineRule="auto"/>
            <w:ind w:right="732" w:firstLine="0"/>
            <w:rPr>
              <w:rFonts w:cs="Arial"/>
              <w:sz w:val="20"/>
              <w:lang w:val="en-GB"/>
            </w:rPr>
          </w:pPr>
          <w:r w:rsidRPr="00FA4300">
            <w:rPr>
              <w:rFonts w:cs="Arial"/>
              <w:sz w:val="20"/>
            </w:rPr>
            <w:t>El. p. post@socmin.lt</w:t>
          </w:r>
        </w:p>
        <w:p w14:paraId="77230AF8" w14:textId="4992ED23" w:rsidR="00EC2BB3" w:rsidRPr="00716DFB" w:rsidRDefault="00EC2BB3" w:rsidP="000A3E1E">
          <w:pPr>
            <w:pStyle w:val="Antrats"/>
            <w:tabs>
              <w:tab w:val="clear" w:pos="4153"/>
              <w:tab w:val="clear" w:pos="8306"/>
            </w:tabs>
            <w:spacing w:line="276" w:lineRule="auto"/>
            <w:ind w:firstLine="38"/>
            <w:rPr>
              <w:rFonts w:cs="Arial"/>
              <w:sz w:val="12"/>
              <w:szCs w:val="12"/>
            </w:rPr>
          </w:pPr>
        </w:p>
      </w:tc>
      <w:tc>
        <w:tcPr>
          <w:tcW w:w="3118" w:type="dxa"/>
        </w:tcPr>
        <w:p w14:paraId="0192EE65" w14:textId="77777777" w:rsidR="00EC2BB3" w:rsidRPr="00EC2BB3" w:rsidRDefault="00EC2BB3" w:rsidP="00A96999">
          <w:pPr>
            <w:pStyle w:val="Porat"/>
            <w:tabs>
              <w:tab w:val="left" w:pos="2940"/>
            </w:tabs>
            <w:rPr>
              <w:rFonts w:cs="Arial"/>
              <w:sz w:val="12"/>
              <w:szCs w:val="12"/>
            </w:rPr>
          </w:pPr>
        </w:p>
        <w:p w14:paraId="1849CF8E" w14:textId="08B0CC1B" w:rsidR="00EC2BB3" w:rsidRDefault="00EC2BB3" w:rsidP="000A3E1E">
          <w:pPr>
            <w:pStyle w:val="Porat"/>
            <w:tabs>
              <w:tab w:val="left" w:pos="2940"/>
            </w:tabs>
            <w:spacing w:line="276" w:lineRule="auto"/>
            <w:ind w:firstLine="34"/>
            <w:rPr>
              <w:rFonts w:cs="Arial"/>
              <w:sz w:val="20"/>
            </w:rPr>
          </w:pPr>
          <w:r w:rsidRPr="00F20AE4">
            <w:rPr>
              <w:rFonts w:cs="Arial"/>
              <w:sz w:val="20"/>
            </w:rPr>
            <w:t>Duomenys kaupiami ir saugomi Juridinių asmenų registre</w:t>
          </w:r>
        </w:p>
        <w:p w14:paraId="4F163846" w14:textId="32C3FEEF" w:rsidR="00EC2BB3" w:rsidRPr="005F0521" w:rsidRDefault="00EC2BB3" w:rsidP="000A3E1E">
          <w:pPr>
            <w:pStyle w:val="Antrats"/>
            <w:tabs>
              <w:tab w:val="clear" w:pos="4153"/>
              <w:tab w:val="clear" w:pos="8306"/>
            </w:tabs>
            <w:spacing w:line="276" w:lineRule="auto"/>
            <w:ind w:firstLine="34"/>
            <w:rPr>
              <w:rFonts w:cs="Arial"/>
              <w:sz w:val="12"/>
              <w:szCs w:val="12"/>
            </w:rPr>
          </w:pPr>
          <w:r>
            <w:rPr>
              <w:rFonts w:cs="Arial"/>
              <w:sz w:val="20"/>
            </w:rPr>
            <w:t>K</w:t>
          </w:r>
          <w:r w:rsidRPr="00F20AE4">
            <w:rPr>
              <w:rFonts w:cs="Arial"/>
              <w:sz w:val="20"/>
            </w:rPr>
            <w:t>odas 18860</w:t>
          </w:r>
          <w:r w:rsidR="009B729A">
            <w:rPr>
              <w:rFonts w:cs="Arial"/>
              <w:sz w:val="20"/>
            </w:rPr>
            <w:t>3515</w:t>
          </w:r>
        </w:p>
      </w:tc>
    </w:tr>
  </w:tbl>
  <w:p w14:paraId="7D9E95F7" w14:textId="10F8078D" w:rsidR="00716DFB" w:rsidRDefault="00716DFB"/>
  <w:p w14:paraId="164667AA" w14:textId="77777777" w:rsidR="003F7407" w:rsidRDefault="003F74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2023" w14:textId="77777777" w:rsidR="00AB7073" w:rsidRDefault="00AB7073">
      <w:r>
        <w:separator/>
      </w:r>
    </w:p>
  </w:footnote>
  <w:footnote w:type="continuationSeparator" w:id="0">
    <w:p w14:paraId="54B705F3" w14:textId="77777777" w:rsidR="00AB7073" w:rsidRDefault="00AB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7590" w14:textId="77777777" w:rsidR="00015D72" w:rsidRDefault="00015D7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5457591" w14:textId="77777777" w:rsidR="00015D72" w:rsidRDefault="00015D7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645F1D"/>
    <w:multiLevelType w:val="hybridMultilevel"/>
    <w:tmpl w:val="6330B59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16cid:durableId="214573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4"/>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0A"/>
    <w:rsid w:val="000002BC"/>
    <w:rsid w:val="0000687D"/>
    <w:rsid w:val="00006AD1"/>
    <w:rsid w:val="00007FA2"/>
    <w:rsid w:val="00014DEC"/>
    <w:rsid w:val="00015D72"/>
    <w:rsid w:val="00021EAD"/>
    <w:rsid w:val="000220C8"/>
    <w:rsid w:val="00032AAB"/>
    <w:rsid w:val="00036023"/>
    <w:rsid w:val="0003617B"/>
    <w:rsid w:val="000410EF"/>
    <w:rsid w:val="000568FA"/>
    <w:rsid w:val="00062A9F"/>
    <w:rsid w:val="000647B6"/>
    <w:rsid w:val="000718AC"/>
    <w:rsid w:val="00076017"/>
    <w:rsid w:val="00076B1B"/>
    <w:rsid w:val="00080502"/>
    <w:rsid w:val="00081A92"/>
    <w:rsid w:val="000856D1"/>
    <w:rsid w:val="0008699A"/>
    <w:rsid w:val="00086E3A"/>
    <w:rsid w:val="000927FB"/>
    <w:rsid w:val="00092EA4"/>
    <w:rsid w:val="00094580"/>
    <w:rsid w:val="00094B05"/>
    <w:rsid w:val="00094F1C"/>
    <w:rsid w:val="000A31A0"/>
    <w:rsid w:val="000A3E1E"/>
    <w:rsid w:val="000A46B1"/>
    <w:rsid w:val="000A4BA7"/>
    <w:rsid w:val="000B273F"/>
    <w:rsid w:val="000B27EB"/>
    <w:rsid w:val="000B4155"/>
    <w:rsid w:val="000B4365"/>
    <w:rsid w:val="000B4EE7"/>
    <w:rsid w:val="000B6382"/>
    <w:rsid w:val="000B74E4"/>
    <w:rsid w:val="000C41F8"/>
    <w:rsid w:val="000C4924"/>
    <w:rsid w:val="000C669E"/>
    <w:rsid w:val="000D1D19"/>
    <w:rsid w:val="000D528A"/>
    <w:rsid w:val="000D5744"/>
    <w:rsid w:val="000E2820"/>
    <w:rsid w:val="000F6C2A"/>
    <w:rsid w:val="000F7A70"/>
    <w:rsid w:val="00102B27"/>
    <w:rsid w:val="001041E6"/>
    <w:rsid w:val="00114425"/>
    <w:rsid w:val="00125F2E"/>
    <w:rsid w:val="00127050"/>
    <w:rsid w:val="00131BF9"/>
    <w:rsid w:val="00132EDA"/>
    <w:rsid w:val="00133DEC"/>
    <w:rsid w:val="00146611"/>
    <w:rsid w:val="00150128"/>
    <w:rsid w:val="001517B7"/>
    <w:rsid w:val="00152006"/>
    <w:rsid w:val="00153C5F"/>
    <w:rsid w:val="00154371"/>
    <w:rsid w:val="00155331"/>
    <w:rsid w:val="001554C1"/>
    <w:rsid w:val="00160A6A"/>
    <w:rsid w:val="00170BB8"/>
    <w:rsid w:val="001734D4"/>
    <w:rsid w:val="001740C7"/>
    <w:rsid w:val="001772C7"/>
    <w:rsid w:val="00181559"/>
    <w:rsid w:val="00184C53"/>
    <w:rsid w:val="00184F75"/>
    <w:rsid w:val="001974E0"/>
    <w:rsid w:val="0019796C"/>
    <w:rsid w:val="001A0974"/>
    <w:rsid w:val="001A650B"/>
    <w:rsid w:val="001A6878"/>
    <w:rsid w:val="001A6B94"/>
    <w:rsid w:val="001B472E"/>
    <w:rsid w:val="001B6256"/>
    <w:rsid w:val="001C0186"/>
    <w:rsid w:val="001C2488"/>
    <w:rsid w:val="001C2F89"/>
    <w:rsid w:val="001C7407"/>
    <w:rsid w:val="001D733B"/>
    <w:rsid w:val="001E495A"/>
    <w:rsid w:val="001E7097"/>
    <w:rsid w:val="001E79CE"/>
    <w:rsid w:val="001F35BA"/>
    <w:rsid w:val="0020191D"/>
    <w:rsid w:val="00201D05"/>
    <w:rsid w:val="0020511E"/>
    <w:rsid w:val="00207DD4"/>
    <w:rsid w:val="00207F74"/>
    <w:rsid w:val="00214FE2"/>
    <w:rsid w:val="00215C16"/>
    <w:rsid w:val="0022769C"/>
    <w:rsid w:val="00232BCD"/>
    <w:rsid w:val="00235A4B"/>
    <w:rsid w:val="002375D7"/>
    <w:rsid w:val="0024180F"/>
    <w:rsid w:val="00241FAC"/>
    <w:rsid w:val="00246D23"/>
    <w:rsid w:val="0025002E"/>
    <w:rsid w:val="00252ADB"/>
    <w:rsid w:val="00255FE6"/>
    <w:rsid w:val="00260FB2"/>
    <w:rsid w:val="00261496"/>
    <w:rsid w:val="00262411"/>
    <w:rsid w:val="00262E8A"/>
    <w:rsid w:val="0026554A"/>
    <w:rsid w:val="00266ED1"/>
    <w:rsid w:val="00280887"/>
    <w:rsid w:val="00282882"/>
    <w:rsid w:val="00285682"/>
    <w:rsid w:val="002976EA"/>
    <w:rsid w:val="002A0523"/>
    <w:rsid w:val="002A266B"/>
    <w:rsid w:val="002B778F"/>
    <w:rsid w:val="002C60B0"/>
    <w:rsid w:val="002C6FAF"/>
    <w:rsid w:val="002D7969"/>
    <w:rsid w:val="002E0D85"/>
    <w:rsid w:val="002E3099"/>
    <w:rsid w:val="002E4BC4"/>
    <w:rsid w:val="002F1FD0"/>
    <w:rsid w:val="002F50A7"/>
    <w:rsid w:val="002F5342"/>
    <w:rsid w:val="002F7C50"/>
    <w:rsid w:val="0032120D"/>
    <w:rsid w:val="0034163B"/>
    <w:rsid w:val="003428D6"/>
    <w:rsid w:val="003431EB"/>
    <w:rsid w:val="00344870"/>
    <w:rsid w:val="00345B05"/>
    <w:rsid w:val="0034605F"/>
    <w:rsid w:val="00346EF8"/>
    <w:rsid w:val="003578D8"/>
    <w:rsid w:val="0036115D"/>
    <w:rsid w:val="00363634"/>
    <w:rsid w:val="00366E5B"/>
    <w:rsid w:val="00367523"/>
    <w:rsid w:val="00367C65"/>
    <w:rsid w:val="00370E74"/>
    <w:rsid w:val="00370EB0"/>
    <w:rsid w:val="00390360"/>
    <w:rsid w:val="00394CDD"/>
    <w:rsid w:val="003A006E"/>
    <w:rsid w:val="003A2D32"/>
    <w:rsid w:val="003A6EC6"/>
    <w:rsid w:val="003B38B3"/>
    <w:rsid w:val="003D015C"/>
    <w:rsid w:val="003D028D"/>
    <w:rsid w:val="003D100E"/>
    <w:rsid w:val="003D136A"/>
    <w:rsid w:val="003D1B35"/>
    <w:rsid w:val="003E1903"/>
    <w:rsid w:val="003F104E"/>
    <w:rsid w:val="003F1E9E"/>
    <w:rsid w:val="003F7407"/>
    <w:rsid w:val="00402093"/>
    <w:rsid w:val="00406C7A"/>
    <w:rsid w:val="00407DE0"/>
    <w:rsid w:val="00410300"/>
    <w:rsid w:val="00411668"/>
    <w:rsid w:val="004171AD"/>
    <w:rsid w:val="00422F25"/>
    <w:rsid w:val="00427E50"/>
    <w:rsid w:val="004300F0"/>
    <w:rsid w:val="00431AE1"/>
    <w:rsid w:val="004345E7"/>
    <w:rsid w:val="0043463D"/>
    <w:rsid w:val="00440DD7"/>
    <w:rsid w:val="00455013"/>
    <w:rsid w:val="00461E44"/>
    <w:rsid w:val="00463967"/>
    <w:rsid w:val="00471D54"/>
    <w:rsid w:val="00475260"/>
    <w:rsid w:val="00490BA8"/>
    <w:rsid w:val="00494835"/>
    <w:rsid w:val="00496D07"/>
    <w:rsid w:val="004A1995"/>
    <w:rsid w:val="004A24B2"/>
    <w:rsid w:val="004A7DDB"/>
    <w:rsid w:val="004B2C80"/>
    <w:rsid w:val="004B453C"/>
    <w:rsid w:val="004B53C2"/>
    <w:rsid w:val="004C100F"/>
    <w:rsid w:val="004C6841"/>
    <w:rsid w:val="004C6F32"/>
    <w:rsid w:val="004D0681"/>
    <w:rsid w:val="004D1884"/>
    <w:rsid w:val="004E06BF"/>
    <w:rsid w:val="004E358A"/>
    <w:rsid w:val="004E3D64"/>
    <w:rsid w:val="004E4D60"/>
    <w:rsid w:val="004E6E4A"/>
    <w:rsid w:val="004F2117"/>
    <w:rsid w:val="004F3D02"/>
    <w:rsid w:val="00501261"/>
    <w:rsid w:val="005022B4"/>
    <w:rsid w:val="00502BC6"/>
    <w:rsid w:val="005100F0"/>
    <w:rsid w:val="00510982"/>
    <w:rsid w:val="00513F92"/>
    <w:rsid w:val="00514752"/>
    <w:rsid w:val="0051792D"/>
    <w:rsid w:val="005179B7"/>
    <w:rsid w:val="00530CDC"/>
    <w:rsid w:val="00531A4B"/>
    <w:rsid w:val="00534F89"/>
    <w:rsid w:val="005403B7"/>
    <w:rsid w:val="00541558"/>
    <w:rsid w:val="00552CC4"/>
    <w:rsid w:val="005559BC"/>
    <w:rsid w:val="00561CE8"/>
    <w:rsid w:val="00562076"/>
    <w:rsid w:val="00573ACF"/>
    <w:rsid w:val="00575D50"/>
    <w:rsid w:val="005767DA"/>
    <w:rsid w:val="00582B51"/>
    <w:rsid w:val="00590740"/>
    <w:rsid w:val="005925C7"/>
    <w:rsid w:val="005928AC"/>
    <w:rsid w:val="005928B8"/>
    <w:rsid w:val="00596C37"/>
    <w:rsid w:val="005A18AC"/>
    <w:rsid w:val="005A669B"/>
    <w:rsid w:val="005B2D47"/>
    <w:rsid w:val="005B397C"/>
    <w:rsid w:val="005C2E16"/>
    <w:rsid w:val="005C3E8C"/>
    <w:rsid w:val="005C598D"/>
    <w:rsid w:val="005D3DFD"/>
    <w:rsid w:val="005D44B4"/>
    <w:rsid w:val="005D5B5C"/>
    <w:rsid w:val="005D6374"/>
    <w:rsid w:val="005D6C95"/>
    <w:rsid w:val="005E1E25"/>
    <w:rsid w:val="005E2601"/>
    <w:rsid w:val="005E354A"/>
    <w:rsid w:val="005F0521"/>
    <w:rsid w:val="005F2204"/>
    <w:rsid w:val="00601ACF"/>
    <w:rsid w:val="006032E6"/>
    <w:rsid w:val="00603F40"/>
    <w:rsid w:val="006055A8"/>
    <w:rsid w:val="006154EE"/>
    <w:rsid w:val="006159F6"/>
    <w:rsid w:val="00615C4F"/>
    <w:rsid w:val="006208B9"/>
    <w:rsid w:val="006219D0"/>
    <w:rsid w:val="006324E5"/>
    <w:rsid w:val="0063304D"/>
    <w:rsid w:val="006357F0"/>
    <w:rsid w:val="006474A0"/>
    <w:rsid w:val="00650B6B"/>
    <w:rsid w:val="006532C4"/>
    <w:rsid w:val="00664874"/>
    <w:rsid w:val="0066531C"/>
    <w:rsid w:val="0066559A"/>
    <w:rsid w:val="00672A0F"/>
    <w:rsid w:val="00672C80"/>
    <w:rsid w:val="00673CF9"/>
    <w:rsid w:val="00674334"/>
    <w:rsid w:val="00677328"/>
    <w:rsid w:val="00686D6D"/>
    <w:rsid w:val="0069433F"/>
    <w:rsid w:val="00695F87"/>
    <w:rsid w:val="00697BF5"/>
    <w:rsid w:val="006A3204"/>
    <w:rsid w:val="006A4713"/>
    <w:rsid w:val="006A79AA"/>
    <w:rsid w:val="006B76D5"/>
    <w:rsid w:val="006C2560"/>
    <w:rsid w:val="006C7091"/>
    <w:rsid w:val="006D34EA"/>
    <w:rsid w:val="006D5405"/>
    <w:rsid w:val="006D5D01"/>
    <w:rsid w:val="006D5E3D"/>
    <w:rsid w:val="006D6967"/>
    <w:rsid w:val="006E0237"/>
    <w:rsid w:val="006E11DB"/>
    <w:rsid w:val="006E11E6"/>
    <w:rsid w:val="006F460A"/>
    <w:rsid w:val="006F66FD"/>
    <w:rsid w:val="006F7362"/>
    <w:rsid w:val="006F7C52"/>
    <w:rsid w:val="00704A4E"/>
    <w:rsid w:val="00705D62"/>
    <w:rsid w:val="00712635"/>
    <w:rsid w:val="00714C4B"/>
    <w:rsid w:val="007156A6"/>
    <w:rsid w:val="00716DFB"/>
    <w:rsid w:val="00727C6D"/>
    <w:rsid w:val="007305B7"/>
    <w:rsid w:val="00730FE4"/>
    <w:rsid w:val="007327D6"/>
    <w:rsid w:val="00740E63"/>
    <w:rsid w:val="00741065"/>
    <w:rsid w:val="00743283"/>
    <w:rsid w:val="007434EC"/>
    <w:rsid w:val="007444A2"/>
    <w:rsid w:val="007445AA"/>
    <w:rsid w:val="0074598C"/>
    <w:rsid w:val="00745CB8"/>
    <w:rsid w:val="00746B31"/>
    <w:rsid w:val="00746E3D"/>
    <w:rsid w:val="00753376"/>
    <w:rsid w:val="007566B8"/>
    <w:rsid w:val="00764591"/>
    <w:rsid w:val="0077229E"/>
    <w:rsid w:val="00773E0B"/>
    <w:rsid w:val="0077594E"/>
    <w:rsid w:val="00777F2B"/>
    <w:rsid w:val="0078278E"/>
    <w:rsid w:val="00792B11"/>
    <w:rsid w:val="00795863"/>
    <w:rsid w:val="007A3916"/>
    <w:rsid w:val="007A5355"/>
    <w:rsid w:val="007B132B"/>
    <w:rsid w:val="007B20BD"/>
    <w:rsid w:val="007B59E7"/>
    <w:rsid w:val="007C0E2E"/>
    <w:rsid w:val="007C2849"/>
    <w:rsid w:val="007D05CC"/>
    <w:rsid w:val="007D3A44"/>
    <w:rsid w:val="007D60D0"/>
    <w:rsid w:val="007E3ECD"/>
    <w:rsid w:val="007E553F"/>
    <w:rsid w:val="007F1A01"/>
    <w:rsid w:val="007F5CD3"/>
    <w:rsid w:val="0080009E"/>
    <w:rsid w:val="008036C5"/>
    <w:rsid w:val="008038F5"/>
    <w:rsid w:val="008121B8"/>
    <w:rsid w:val="00814F82"/>
    <w:rsid w:val="00817F98"/>
    <w:rsid w:val="00834DAD"/>
    <w:rsid w:val="00842A0E"/>
    <w:rsid w:val="00846A38"/>
    <w:rsid w:val="00847527"/>
    <w:rsid w:val="008514E1"/>
    <w:rsid w:val="0085307B"/>
    <w:rsid w:val="0085535E"/>
    <w:rsid w:val="00855F2C"/>
    <w:rsid w:val="00857DCC"/>
    <w:rsid w:val="00865B3F"/>
    <w:rsid w:val="00872C3F"/>
    <w:rsid w:val="00872D35"/>
    <w:rsid w:val="00873899"/>
    <w:rsid w:val="008753EB"/>
    <w:rsid w:val="00877CFF"/>
    <w:rsid w:val="0088147B"/>
    <w:rsid w:val="00892BA5"/>
    <w:rsid w:val="00892F93"/>
    <w:rsid w:val="008945BA"/>
    <w:rsid w:val="00895951"/>
    <w:rsid w:val="00896336"/>
    <w:rsid w:val="00897CFE"/>
    <w:rsid w:val="008B0E94"/>
    <w:rsid w:val="008C1868"/>
    <w:rsid w:val="008C2673"/>
    <w:rsid w:val="008C43FB"/>
    <w:rsid w:val="008D7496"/>
    <w:rsid w:val="008E271B"/>
    <w:rsid w:val="008F0795"/>
    <w:rsid w:val="008F0AA6"/>
    <w:rsid w:val="008F16FA"/>
    <w:rsid w:val="008F1D02"/>
    <w:rsid w:val="008F4C6C"/>
    <w:rsid w:val="00903302"/>
    <w:rsid w:val="009066B5"/>
    <w:rsid w:val="009126F8"/>
    <w:rsid w:val="009163F7"/>
    <w:rsid w:val="00917388"/>
    <w:rsid w:val="00917423"/>
    <w:rsid w:val="00924B0D"/>
    <w:rsid w:val="00930277"/>
    <w:rsid w:val="00931D12"/>
    <w:rsid w:val="00932685"/>
    <w:rsid w:val="00932762"/>
    <w:rsid w:val="0094012A"/>
    <w:rsid w:val="009407CC"/>
    <w:rsid w:val="009424FD"/>
    <w:rsid w:val="0095099D"/>
    <w:rsid w:val="00956C9C"/>
    <w:rsid w:val="00962BD1"/>
    <w:rsid w:val="00972C24"/>
    <w:rsid w:val="009879B9"/>
    <w:rsid w:val="009A772C"/>
    <w:rsid w:val="009B4FFE"/>
    <w:rsid w:val="009B56CD"/>
    <w:rsid w:val="009B729A"/>
    <w:rsid w:val="009C4616"/>
    <w:rsid w:val="009C5324"/>
    <w:rsid w:val="009C698B"/>
    <w:rsid w:val="009D251B"/>
    <w:rsid w:val="009D43AC"/>
    <w:rsid w:val="009D7508"/>
    <w:rsid w:val="009E19BB"/>
    <w:rsid w:val="009F62CA"/>
    <w:rsid w:val="009F6D15"/>
    <w:rsid w:val="00A013CF"/>
    <w:rsid w:val="00A026C8"/>
    <w:rsid w:val="00A1797F"/>
    <w:rsid w:val="00A227D1"/>
    <w:rsid w:val="00A261BD"/>
    <w:rsid w:val="00A2778C"/>
    <w:rsid w:val="00A31AAD"/>
    <w:rsid w:val="00A41DC0"/>
    <w:rsid w:val="00A55C0F"/>
    <w:rsid w:val="00A56D01"/>
    <w:rsid w:val="00A64CE0"/>
    <w:rsid w:val="00A66E47"/>
    <w:rsid w:val="00A73157"/>
    <w:rsid w:val="00A76AEF"/>
    <w:rsid w:val="00A96999"/>
    <w:rsid w:val="00A9756E"/>
    <w:rsid w:val="00AA001D"/>
    <w:rsid w:val="00AA42D1"/>
    <w:rsid w:val="00AA5D47"/>
    <w:rsid w:val="00AB01E3"/>
    <w:rsid w:val="00AB042B"/>
    <w:rsid w:val="00AB32B0"/>
    <w:rsid w:val="00AB383E"/>
    <w:rsid w:val="00AB4EE2"/>
    <w:rsid w:val="00AB6E60"/>
    <w:rsid w:val="00AB7073"/>
    <w:rsid w:val="00AC14BC"/>
    <w:rsid w:val="00AC3378"/>
    <w:rsid w:val="00AD1786"/>
    <w:rsid w:val="00AD17EB"/>
    <w:rsid w:val="00AD26C7"/>
    <w:rsid w:val="00B03AA8"/>
    <w:rsid w:val="00B16748"/>
    <w:rsid w:val="00B22E62"/>
    <w:rsid w:val="00B24800"/>
    <w:rsid w:val="00B279E5"/>
    <w:rsid w:val="00B33B4F"/>
    <w:rsid w:val="00B359B8"/>
    <w:rsid w:val="00B4294A"/>
    <w:rsid w:val="00B457B4"/>
    <w:rsid w:val="00B50942"/>
    <w:rsid w:val="00B56206"/>
    <w:rsid w:val="00B568DE"/>
    <w:rsid w:val="00B616EC"/>
    <w:rsid w:val="00B703B5"/>
    <w:rsid w:val="00B70E02"/>
    <w:rsid w:val="00B76CC2"/>
    <w:rsid w:val="00BA48D5"/>
    <w:rsid w:val="00BB6D14"/>
    <w:rsid w:val="00BC1E7A"/>
    <w:rsid w:val="00BC2886"/>
    <w:rsid w:val="00BD020C"/>
    <w:rsid w:val="00BD284A"/>
    <w:rsid w:val="00BD35D7"/>
    <w:rsid w:val="00BD4D10"/>
    <w:rsid w:val="00BD7104"/>
    <w:rsid w:val="00BE15CF"/>
    <w:rsid w:val="00BF439D"/>
    <w:rsid w:val="00BF548C"/>
    <w:rsid w:val="00BF5EF3"/>
    <w:rsid w:val="00BF719D"/>
    <w:rsid w:val="00C0204C"/>
    <w:rsid w:val="00C04661"/>
    <w:rsid w:val="00C14B21"/>
    <w:rsid w:val="00C251C6"/>
    <w:rsid w:val="00C42F94"/>
    <w:rsid w:val="00C477B8"/>
    <w:rsid w:val="00C5014B"/>
    <w:rsid w:val="00C54544"/>
    <w:rsid w:val="00C6139C"/>
    <w:rsid w:val="00C625C9"/>
    <w:rsid w:val="00C62DF8"/>
    <w:rsid w:val="00C63E07"/>
    <w:rsid w:val="00C66107"/>
    <w:rsid w:val="00C67229"/>
    <w:rsid w:val="00C707A7"/>
    <w:rsid w:val="00C71DCD"/>
    <w:rsid w:val="00C8061D"/>
    <w:rsid w:val="00C80CB8"/>
    <w:rsid w:val="00C83FC0"/>
    <w:rsid w:val="00C85228"/>
    <w:rsid w:val="00C91800"/>
    <w:rsid w:val="00C95C2B"/>
    <w:rsid w:val="00CB0206"/>
    <w:rsid w:val="00CB4836"/>
    <w:rsid w:val="00CC4D9B"/>
    <w:rsid w:val="00CC5510"/>
    <w:rsid w:val="00CC5E76"/>
    <w:rsid w:val="00CD548A"/>
    <w:rsid w:val="00CE3188"/>
    <w:rsid w:val="00CE5FA1"/>
    <w:rsid w:val="00CF09D7"/>
    <w:rsid w:val="00CF3945"/>
    <w:rsid w:val="00D00BD3"/>
    <w:rsid w:val="00D02D05"/>
    <w:rsid w:val="00D101FC"/>
    <w:rsid w:val="00D17BF5"/>
    <w:rsid w:val="00D22819"/>
    <w:rsid w:val="00D240C5"/>
    <w:rsid w:val="00D2582C"/>
    <w:rsid w:val="00D34B8E"/>
    <w:rsid w:val="00D376C1"/>
    <w:rsid w:val="00D428F9"/>
    <w:rsid w:val="00D51B80"/>
    <w:rsid w:val="00D52250"/>
    <w:rsid w:val="00D527B6"/>
    <w:rsid w:val="00D5358C"/>
    <w:rsid w:val="00D5508B"/>
    <w:rsid w:val="00D650E0"/>
    <w:rsid w:val="00D652C1"/>
    <w:rsid w:val="00D72781"/>
    <w:rsid w:val="00D808AB"/>
    <w:rsid w:val="00D87CF2"/>
    <w:rsid w:val="00D92B2F"/>
    <w:rsid w:val="00D94C05"/>
    <w:rsid w:val="00DA10F9"/>
    <w:rsid w:val="00DA37BC"/>
    <w:rsid w:val="00DA5B74"/>
    <w:rsid w:val="00DA5D78"/>
    <w:rsid w:val="00DA6183"/>
    <w:rsid w:val="00DB1121"/>
    <w:rsid w:val="00DB1D4C"/>
    <w:rsid w:val="00DC1CAA"/>
    <w:rsid w:val="00DC278D"/>
    <w:rsid w:val="00DC28F8"/>
    <w:rsid w:val="00DC32B0"/>
    <w:rsid w:val="00DC43DE"/>
    <w:rsid w:val="00DC654A"/>
    <w:rsid w:val="00DC7DB0"/>
    <w:rsid w:val="00DD394E"/>
    <w:rsid w:val="00DD3BD4"/>
    <w:rsid w:val="00DD4225"/>
    <w:rsid w:val="00DD5068"/>
    <w:rsid w:val="00DD664D"/>
    <w:rsid w:val="00DE40E1"/>
    <w:rsid w:val="00DF1F9C"/>
    <w:rsid w:val="00DF20AD"/>
    <w:rsid w:val="00DF3FF8"/>
    <w:rsid w:val="00DF4E38"/>
    <w:rsid w:val="00DF4FEC"/>
    <w:rsid w:val="00DF692F"/>
    <w:rsid w:val="00DF7F1A"/>
    <w:rsid w:val="00E00F3E"/>
    <w:rsid w:val="00E04DC1"/>
    <w:rsid w:val="00E0777D"/>
    <w:rsid w:val="00E240AB"/>
    <w:rsid w:val="00E31CF0"/>
    <w:rsid w:val="00E336C3"/>
    <w:rsid w:val="00E33A00"/>
    <w:rsid w:val="00E35379"/>
    <w:rsid w:val="00E40E6F"/>
    <w:rsid w:val="00E40EBF"/>
    <w:rsid w:val="00E42766"/>
    <w:rsid w:val="00E541A8"/>
    <w:rsid w:val="00E62798"/>
    <w:rsid w:val="00E62C51"/>
    <w:rsid w:val="00E6526C"/>
    <w:rsid w:val="00E672B3"/>
    <w:rsid w:val="00E73407"/>
    <w:rsid w:val="00E754F0"/>
    <w:rsid w:val="00E819BD"/>
    <w:rsid w:val="00E8224A"/>
    <w:rsid w:val="00E9396C"/>
    <w:rsid w:val="00E96270"/>
    <w:rsid w:val="00EA0182"/>
    <w:rsid w:val="00EB62CC"/>
    <w:rsid w:val="00EB7110"/>
    <w:rsid w:val="00EC2BB3"/>
    <w:rsid w:val="00ED194A"/>
    <w:rsid w:val="00ED5C50"/>
    <w:rsid w:val="00EE15FB"/>
    <w:rsid w:val="00EE1735"/>
    <w:rsid w:val="00EF1021"/>
    <w:rsid w:val="00EF1E96"/>
    <w:rsid w:val="00EF5DAD"/>
    <w:rsid w:val="00F0673D"/>
    <w:rsid w:val="00F15EFD"/>
    <w:rsid w:val="00F20410"/>
    <w:rsid w:val="00F20AE4"/>
    <w:rsid w:val="00F214FD"/>
    <w:rsid w:val="00F2168E"/>
    <w:rsid w:val="00F25199"/>
    <w:rsid w:val="00F2582B"/>
    <w:rsid w:val="00F25B3E"/>
    <w:rsid w:val="00F3549B"/>
    <w:rsid w:val="00F37166"/>
    <w:rsid w:val="00F373D4"/>
    <w:rsid w:val="00F4233C"/>
    <w:rsid w:val="00F42F5F"/>
    <w:rsid w:val="00F4409E"/>
    <w:rsid w:val="00F45618"/>
    <w:rsid w:val="00F45810"/>
    <w:rsid w:val="00F45BDD"/>
    <w:rsid w:val="00F5080B"/>
    <w:rsid w:val="00F51127"/>
    <w:rsid w:val="00F543AC"/>
    <w:rsid w:val="00F603E3"/>
    <w:rsid w:val="00F62851"/>
    <w:rsid w:val="00F748BF"/>
    <w:rsid w:val="00F82B25"/>
    <w:rsid w:val="00F8477F"/>
    <w:rsid w:val="00F84CBE"/>
    <w:rsid w:val="00F85C03"/>
    <w:rsid w:val="00F937DF"/>
    <w:rsid w:val="00FA399C"/>
    <w:rsid w:val="00FA4300"/>
    <w:rsid w:val="00FA472E"/>
    <w:rsid w:val="00FB006E"/>
    <w:rsid w:val="00FB73B5"/>
    <w:rsid w:val="00FC08EA"/>
    <w:rsid w:val="00FC0CBA"/>
    <w:rsid w:val="00FC6F5C"/>
    <w:rsid w:val="00FD0E0E"/>
    <w:rsid w:val="00FD2750"/>
    <w:rsid w:val="00FD3A84"/>
    <w:rsid w:val="00FD5E15"/>
    <w:rsid w:val="00FF1F06"/>
    <w:rsid w:val="00FF23E9"/>
    <w:rsid w:val="00FF3C86"/>
    <w:rsid w:val="3B4AF01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756E"/>
  <w15:docId w15:val="{401FE694-EE8E-4915-BCE7-268CCC23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C6FAF"/>
    <w:pPr>
      <w:spacing w:line="300" w:lineRule="auto"/>
      <w:ind w:firstLine="720"/>
    </w:pPr>
    <w:rPr>
      <w:rFonts w:ascii="Arial" w:hAnsi="Arial"/>
      <w:sz w:val="28"/>
      <w:lang w:eastAsia="en-US"/>
    </w:rPr>
  </w:style>
  <w:style w:type="paragraph" w:styleId="Antrat1">
    <w:name w:val="heading 1"/>
    <w:basedOn w:val="prastasis"/>
    <w:link w:val="Antrat1Diagrama"/>
    <w:qFormat/>
    <w:rsid w:val="00BD7104"/>
    <w:pPr>
      <w:keepNext/>
      <w:keepLines/>
      <w:spacing w:before="720" w:after="360"/>
      <w:outlineLvl w:val="0"/>
    </w:pPr>
    <w:rPr>
      <w:rFonts w:eastAsiaTheme="majorEastAsia" w:cstheme="majorBidi"/>
      <w:b/>
      <w:szCs w:val="32"/>
    </w:rPr>
  </w:style>
  <w:style w:type="paragraph" w:styleId="Antrat2">
    <w:name w:val="heading 2"/>
    <w:basedOn w:val="prastasis"/>
    <w:next w:val="prastasis"/>
    <w:link w:val="Antrat2Diagrama"/>
    <w:unhideWhenUsed/>
    <w:qFormat/>
    <w:rsid w:val="002C6FAF"/>
    <w:pPr>
      <w:keepNext/>
      <w:keepLines/>
      <w:spacing w:before="40"/>
      <w:ind w:firstLine="851"/>
      <w:outlineLvl w:val="1"/>
    </w:pPr>
    <w:rPr>
      <w:rFonts w:eastAsiaTheme="majorEastAsia" w:cstheme="majorBidi"/>
      <w:b/>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table" w:styleId="Lentelstinklelis">
    <w:name w:val="Table Grid"/>
    <w:basedOn w:val="prastojilentel"/>
    <w:uiPriority w:val="59"/>
    <w:rsid w:val="00BC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0B27EB"/>
    <w:rPr>
      <w:color w:val="0000FF"/>
      <w:u w:val="single"/>
    </w:rPr>
  </w:style>
  <w:style w:type="paragraph" w:styleId="Debesliotekstas">
    <w:name w:val="Balloon Text"/>
    <w:basedOn w:val="prastasis"/>
    <w:semiHidden/>
    <w:rsid w:val="00DB1D4C"/>
    <w:rPr>
      <w:rFonts w:ascii="Tahoma" w:hAnsi="Tahoma" w:cs="Tahoma"/>
      <w:sz w:val="16"/>
      <w:szCs w:val="16"/>
    </w:rPr>
  </w:style>
  <w:style w:type="character" w:styleId="Vietosrezervavimoenklotekstas">
    <w:name w:val="Placeholder Text"/>
    <w:basedOn w:val="Numatytasispastraiposriftas"/>
    <w:uiPriority w:val="99"/>
    <w:semiHidden/>
    <w:rsid w:val="00032AAB"/>
    <w:rPr>
      <w:color w:val="808080"/>
    </w:rPr>
  </w:style>
  <w:style w:type="paragraph" w:customStyle="1" w:styleId="Antraste">
    <w:name w:val="Antraste"/>
    <w:basedOn w:val="prastasis"/>
    <w:link w:val="AntrasteChar"/>
    <w:qFormat/>
    <w:rsid w:val="002375D7"/>
    <w:rPr>
      <w:b/>
      <w:caps/>
      <w:szCs w:val="24"/>
      <w:lang w:val="en-US"/>
    </w:rPr>
  </w:style>
  <w:style w:type="character" w:customStyle="1" w:styleId="AntrasteChar">
    <w:name w:val="Antraste Char"/>
    <w:basedOn w:val="Numatytasispastraiposriftas"/>
    <w:link w:val="Antraste"/>
    <w:rsid w:val="002375D7"/>
    <w:rPr>
      <w:rFonts w:ascii="Arial" w:hAnsi="Arial"/>
      <w:b/>
      <w:caps/>
      <w:sz w:val="28"/>
      <w:szCs w:val="24"/>
      <w:lang w:val="en-US" w:eastAsia="en-US"/>
    </w:rPr>
  </w:style>
  <w:style w:type="character" w:customStyle="1" w:styleId="Style1">
    <w:name w:val="Style1"/>
    <w:basedOn w:val="Numatytasispastraiposriftas"/>
    <w:rsid w:val="00C80CB8"/>
    <w:rPr>
      <w:rFonts w:ascii="Times New Roman" w:hAnsi="Times New Roman"/>
      <w:b/>
      <w:sz w:val="24"/>
    </w:rPr>
  </w:style>
  <w:style w:type="character" w:customStyle="1" w:styleId="Neapdorotaspaminjimas1">
    <w:name w:val="Neapdorotas paminėjimas1"/>
    <w:basedOn w:val="Numatytasispastraiposriftas"/>
    <w:uiPriority w:val="99"/>
    <w:semiHidden/>
    <w:unhideWhenUsed/>
    <w:rsid w:val="006055A8"/>
    <w:rPr>
      <w:color w:val="605E5C"/>
      <w:shd w:val="clear" w:color="auto" w:fill="E1DFDD"/>
    </w:rPr>
  </w:style>
  <w:style w:type="paragraph" w:customStyle="1" w:styleId="Default">
    <w:name w:val="Default"/>
    <w:rsid w:val="000D5744"/>
    <w:pPr>
      <w:autoSpaceDE w:val="0"/>
      <w:autoSpaceDN w:val="0"/>
      <w:adjustRightInd w:val="0"/>
    </w:pPr>
    <w:rPr>
      <w:color w:val="000000"/>
      <w:sz w:val="24"/>
      <w:szCs w:val="24"/>
    </w:rPr>
  </w:style>
  <w:style w:type="paragraph" w:styleId="Pataisymai">
    <w:name w:val="Revision"/>
    <w:hidden/>
    <w:uiPriority w:val="99"/>
    <w:semiHidden/>
    <w:rsid w:val="00007FA2"/>
    <w:rPr>
      <w:sz w:val="24"/>
      <w:lang w:eastAsia="en-US"/>
    </w:rPr>
  </w:style>
  <w:style w:type="character" w:styleId="Komentaronuoroda">
    <w:name w:val="annotation reference"/>
    <w:basedOn w:val="Numatytasispastraiposriftas"/>
    <w:semiHidden/>
    <w:unhideWhenUsed/>
    <w:rsid w:val="00D376C1"/>
    <w:rPr>
      <w:sz w:val="16"/>
      <w:szCs w:val="16"/>
    </w:rPr>
  </w:style>
  <w:style w:type="paragraph" w:styleId="Komentarotekstas">
    <w:name w:val="annotation text"/>
    <w:basedOn w:val="prastasis"/>
    <w:link w:val="KomentarotekstasDiagrama"/>
    <w:unhideWhenUsed/>
    <w:rsid w:val="00D376C1"/>
    <w:rPr>
      <w:sz w:val="20"/>
    </w:rPr>
  </w:style>
  <w:style w:type="character" w:customStyle="1" w:styleId="KomentarotekstasDiagrama">
    <w:name w:val="Komentaro tekstas Diagrama"/>
    <w:basedOn w:val="Numatytasispastraiposriftas"/>
    <w:link w:val="Komentarotekstas"/>
    <w:rsid w:val="00D376C1"/>
    <w:rPr>
      <w:lang w:eastAsia="en-US"/>
    </w:rPr>
  </w:style>
  <w:style w:type="paragraph" w:styleId="Komentarotema">
    <w:name w:val="annotation subject"/>
    <w:basedOn w:val="Komentarotekstas"/>
    <w:next w:val="Komentarotekstas"/>
    <w:link w:val="KomentarotemaDiagrama"/>
    <w:semiHidden/>
    <w:unhideWhenUsed/>
    <w:rsid w:val="00D376C1"/>
    <w:rPr>
      <w:b/>
      <w:bCs/>
    </w:rPr>
  </w:style>
  <w:style w:type="character" w:customStyle="1" w:styleId="KomentarotemaDiagrama">
    <w:name w:val="Komentaro tema Diagrama"/>
    <w:basedOn w:val="KomentarotekstasDiagrama"/>
    <w:link w:val="Komentarotema"/>
    <w:semiHidden/>
    <w:rsid w:val="00D376C1"/>
    <w:rPr>
      <w:b/>
      <w:bCs/>
      <w:lang w:eastAsia="en-US"/>
    </w:rPr>
  </w:style>
  <w:style w:type="paragraph" w:styleId="Dokumentoinaostekstas">
    <w:name w:val="endnote text"/>
    <w:basedOn w:val="prastasis"/>
    <w:link w:val="DokumentoinaostekstasDiagrama"/>
    <w:uiPriority w:val="99"/>
    <w:unhideWhenUsed/>
    <w:rsid w:val="00B33B4F"/>
    <w:rPr>
      <w:sz w:val="20"/>
    </w:rPr>
  </w:style>
  <w:style w:type="character" w:customStyle="1" w:styleId="DokumentoinaostekstasDiagrama">
    <w:name w:val="Dokumento išnašos tekstas Diagrama"/>
    <w:basedOn w:val="Numatytasispastraiposriftas"/>
    <w:link w:val="Dokumentoinaostekstas"/>
    <w:uiPriority w:val="99"/>
    <w:rsid w:val="00B33B4F"/>
    <w:rPr>
      <w:lang w:eastAsia="en-US"/>
    </w:rPr>
  </w:style>
  <w:style w:type="character" w:styleId="Dokumentoinaosnumeris">
    <w:name w:val="endnote reference"/>
    <w:basedOn w:val="Numatytasispastraiposriftas"/>
    <w:semiHidden/>
    <w:unhideWhenUsed/>
    <w:rsid w:val="00B33B4F"/>
    <w:rPr>
      <w:vertAlign w:val="superscript"/>
    </w:rPr>
  </w:style>
  <w:style w:type="paragraph" w:styleId="Puslapioinaostekstas">
    <w:name w:val="footnote text"/>
    <w:basedOn w:val="prastasis"/>
    <w:link w:val="PuslapioinaostekstasDiagrama"/>
    <w:autoRedefine/>
    <w:unhideWhenUsed/>
    <w:rsid w:val="007444A2"/>
    <w:pPr>
      <w:spacing w:after="60" w:line="240" w:lineRule="auto"/>
      <w:ind w:firstLine="0"/>
    </w:pPr>
    <w:rPr>
      <w:sz w:val="20"/>
    </w:rPr>
  </w:style>
  <w:style w:type="character" w:customStyle="1" w:styleId="PuslapioinaostekstasDiagrama">
    <w:name w:val="Puslapio išnašos tekstas Diagrama"/>
    <w:basedOn w:val="Numatytasispastraiposriftas"/>
    <w:link w:val="Puslapioinaostekstas"/>
    <w:rsid w:val="007444A2"/>
    <w:rPr>
      <w:rFonts w:ascii="Arial" w:hAnsi="Arial"/>
      <w:lang w:eastAsia="en-US"/>
    </w:rPr>
  </w:style>
  <w:style w:type="character" w:styleId="Puslapioinaosnuoroda">
    <w:name w:val="footnote reference"/>
    <w:basedOn w:val="Numatytasispastraiposriftas"/>
    <w:semiHidden/>
    <w:unhideWhenUsed/>
    <w:rsid w:val="000A3E1E"/>
    <w:rPr>
      <w:vertAlign w:val="superscript"/>
    </w:rPr>
  </w:style>
  <w:style w:type="paragraph" w:styleId="Pavadinimas">
    <w:name w:val="Title"/>
    <w:basedOn w:val="prastasis"/>
    <w:link w:val="PavadinimasDiagrama"/>
    <w:qFormat/>
    <w:rsid w:val="00BD7104"/>
    <w:pPr>
      <w:spacing w:after="480" w:line="240" w:lineRule="auto"/>
      <w:contextualSpacing/>
    </w:pPr>
    <w:rPr>
      <w:rFonts w:eastAsiaTheme="majorEastAsia" w:cstheme="majorBidi"/>
      <w:b/>
      <w:spacing w:val="-10"/>
      <w:kern w:val="28"/>
      <w:szCs w:val="56"/>
    </w:rPr>
  </w:style>
  <w:style w:type="character" w:customStyle="1" w:styleId="PavadinimasDiagrama">
    <w:name w:val="Pavadinimas Diagrama"/>
    <w:basedOn w:val="Numatytasispastraiposriftas"/>
    <w:link w:val="Pavadinimas"/>
    <w:rsid w:val="00BD7104"/>
    <w:rPr>
      <w:rFonts w:ascii="Arial" w:eastAsiaTheme="majorEastAsia" w:hAnsi="Arial" w:cstheme="majorBidi"/>
      <w:b/>
      <w:spacing w:val="-10"/>
      <w:kern w:val="28"/>
      <w:sz w:val="28"/>
      <w:szCs w:val="56"/>
      <w:lang w:eastAsia="en-US"/>
    </w:rPr>
  </w:style>
  <w:style w:type="character" w:customStyle="1" w:styleId="Antrat1Diagrama">
    <w:name w:val="Antraštė 1 Diagrama"/>
    <w:basedOn w:val="Numatytasispastraiposriftas"/>
    <w:link w:val="Antrat1"/>
    <w:rsid w:val="00BD7104"/>
    <w:rPr>
      <w:rFonts w:ascii="Arial" w:eastAsiaTheme="majorEastAsia" w:hAnsi="Arial" w:cstheme="majorBidi"/>
      <w:b/>
      <w:sz w:val="28"/>
      <w:szCs w:val="32"/>
      <w:lang w:eastAsia="en-US"/>
    </w:rPr>
  </w:style>
  <w:style w:type="paragraph" w:styleId="Sraopastraipa">
    <w:name w:val="List Paragraph"/>
    <w:basedOn w:val="prastasis"/>
    <w:link w:val="SraopastraipaDiagrama"/>
    <w:uiPriority w:val="34"/>
    <w:qFormat/>
    <w:rsid w:val="00753376"/>
    <w:pPr>
      <w:ind w:left="720"/>
      <w:contextualSpacing/>
    </w:pPr>
  </w:style>
  <w:style w:type="character" w:customStyle="1" w:styleId="SraopastraipaDiagrama">
    <w:name w:val="Sąrašo pastraipa Diagrama"/>
    <w:basedOn w:val="Numatytasispastraiposriftas"/>
    <w:link w:val="Sraopastraipa"/>
    <w:uiPriority w:val="34"/>
    <w:rsid w:val="00753376"/>
    <w:rPr>
      <w:rFonts w:ascii="Arial" w:hAnsi="Arial"/>
      <w:sz w:val="28"/>
      <w:lang w:eastAsia="en-US"/>
    </w:rPr>
  </w:style>
  <w:style w:type="character" w:customStyle="1" w:styleId="Antrat2Diagrama">
    <w:name w:val="Antraštė 2 Diagrama"/>
    <w:basedOn w:val="Numatytasispastraiposriftas"/>
    <w:link w:val="Antrat2"/>
    <w:rsid w:val="002C6FAF"/>
    <w:rPr>
      <w:rFonts w:ascii="Arial" w:eastAsiaTheme="majorEastAsia" w:hAnsi="Arial" w:cstheme="majorBidi"/>
      <w:b/>
      <w:sz w:val="28"/>
      <w:szCs w:val="26"/>
      <w:lang w:eastAsia="en-US"/>
    </w:rPr>
  </w:style>
  <w:style w:type="character" w:styleId="Neapdorotaspaminjimas">
    <w:name w:val="Unresolved Mention"/>
    <w:basedOn w:val="Numatytasispastraiposriftas"/>
    <w:uiPriority w:val="99"/>
    <w:semiHidden/>
    <w:unhideWhenUsed/>
    <w:rsid w:val="00C54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80487">
      <w:bodyDiv w:val="1"/>
      <w:marLeft w:val="0"/>
      <w:marRight w:val="0"/>
      <w:marTop w:val="0"/>
      <w:marBottom w:val="0"/>
      <w:divBdr>
        <w:top w:val="none" w:sz="0" w:space="0" w:color="auto"/>
        <w:left w:val="none" w:sz="0" w:space="0" w:color="auto"/>
        <w:bottom w:val="none" w:sz="0" w:space="0" w:color="auto"/>
        <w:right w:val="none" w:sz="0" w:space="0" w:color="auto"/>
      </w:divBdr>
    </w:div>
    <w:div w:id="695156410">
      <w:bodyDiv w:val="1"/>
      <w:marLeft w:val="0"/>
      <w:marRight w:val="0"/>
      <w:marTop w:val="0"/>
      <w:marBottom w:val="0"/>
      <w:divBdr>
        <w:top w:val="none" w:sz="0" w:space="0" w:color="auto"/>
        <w:left w:val="none" w:sz="0" w:space="0" w:color="auto"/>
        <w:bottom w:val="none" w:sz="0" w:space="0" w:color="auto"/>
        <w:right w:val="none" w:sz="0" w:space="0" w:color="auto"/>
      </w:divBdr>
    </w:div>
    <w:div w:id="809789315">
      <w:bodyDiv w:val="1"/>
      <w:marLeft w:val="0"/>
      <w:marRight w:val="0"/>
      <w:marTop w:val="0"/>
      <w:marBottom w:val="0"/>
      <w:divBdr>
        <w:top w:val="none" w:sz="0" w:space="0" w:color="auto"/>
        <w:left w:val="none" w:sz="0" w:space="0" w:color="auto"/>
        <w:bottom w:val="none" w:sz="0" w:space="0" w:color="auto"/>
        <w:right w:val="none" w:sz="0" w:space="0" w:color="auto"/>
      </w:divBdr>
    </w:div>
    <w:div w:id="818308013">
      <w:bodyDiv w:val="1"/>
      <w:marLeft w:val="0"/>
      <w:marRight w:val="0"/>
      <w:marTop w:val="0"/>
      <w:marBottom w:val="0"/>
      <w:divBdr>
        <w:top w:val="none" w:sz="0" w:space="0" w:color="auto"/>
        <w:left w:val="none" w:sz="0" w:space="0" w:color="auto"/>
        <w:bottom w:val="none" w:sz="0" w:space="0" w:color="auto"/>
        <w:right w:val="none" w:sz="0" w:space="0" w:color="auto"/>
      </w:divBdr>
    </w:div>
    <w:div w:id="952324919">
      <w:bodyDiv w:val="1"/>
      <w:marLeft w:val="0"/>
      <w:marRight w:val="0"/>
      <w:marTop w:val="0"/>
      <w:marBottom w:val="0"/>
      <w:divBdr>
        <w:top w:val="none" w:sz="0" w:space="0" w:color="auto"/>
        <w:left w:val="none" w:sz="0" w:space="0" w:color="auto"/>
        <w:bottom w:val="none" w:sz="0" w:space="0" w:color="auto"/>
        <w:right w:val="none" w:sz="0" w:space="0" w:color="auto"/>
      </w:divBdr>
    </w:div>
    <w:div w:id="1957254027">
      <w:bodyDiv w:val="1"/>
      <w:marLeft w:val="0"/>
      <w:marRight w:val="0"/>
      <w:marTop w:val="0"/>
      <w:marBottom w:val="0"/>
      <w:divBdr>
        <w:top w:val="none" w:sz="0" w:space="0" w:color="auto"/>
        <w:left w:val="none" w:sz="0" w:space="0" w:color="auto"/>
        <w:bottom w:val="none" w:sz="0" w:space="0" w:color="auto"/>
        <w:right w:val="none" w:sz="0" w:space="0" w:color="auto"/>
      </w:divBdr>
      <w:divsChild>
        <w:div w:id="6168358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cc2856-60fd-4cfb-ac69-0ef30426ccbe" xsi:nil="true"/>
    <lcf76f155ced4ddcb4097134ff3c332f xmlns="69df5a83-a68d-4c83-b1ae-bec2466ffd4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60FCB013187B242AFEA8CC2B3132A1F" ma:contentTypeVersion="17" ma:contentTypeDescription="Kurkite naują dokumentą." ma:contentTypeScope="" ma:versionID="c15bbc5471b87a51b772201123d9e041">
  <xsd:schema xmlns:xsd="http://www.w3.org/2001/XMLSchema" xmlns:xs="http://www.w3.org/2001/XMLSchema" xmlns:p="http://schemas.microsoft.com/office/2006/metadata/properties" xmlns:ns2="69df5a83-a68d-4c83-b1ae-bec2466ffd42" xmlns:ns3="bfcc2856-60fd-4cfb-ac69-0ef30426ccbe" targetNamespace="http://schemas.microsoft.com/office/2006/metadata/properties" ma:root="true" ma:fieldsID="5f5f27935fc660c110c56c0473407f5d" ns2:_="" ns3:_="">
    <xsd:import namespace="69df5a83-a68d-4c83-b1ae-bec2466ffd42"/>
    <xsd:import namespace="bfcc2856-60fd-4cfb-ac69-0ef30426cc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f5a83-a68d-4c83-b1ae-bec2466ff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795c5fd6-58ac-49e6-a81e-c08b3bf5cda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c2856-60fd-4cfb-ac69-0ef30426ccbe"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a74a3a6b-2a67-4dc8-acda-4e5810e4f23b}" ma:internalName="TaxCatchAll" ma:showField="CatchAllData" ma:web="bfcc2856-60fd-4cfb-ac69-0ef30426c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E73DD-DB55-45C5-BB6B-AD11A4C83306}">
  <ds:schemaRefs>
    <ds:schemaRef ds:uri="http://schemas.microsoft.com/office/2006/metadata/properties"/>
    <ds:schemaRef ds:uri="http://schemas.microsoft.com/office/infopath/2007/PartnerControls"/>
    <ds:schemaRef ds:uri="bfcc2856-60fd-4cfb-ac69-0ef30426ccbe"/>
    <ds:schemaRef ds:uri="69df5a83-a68d-4c83-b1ae-bec2466ffd42"/>
  </ds:schemaRefs>
</ds:datastoreItem>
</file>

<file path=customXml/itemProps2.xml><?xml version="1.0" encoding="utf-8"?>
<ds:datastoreItem xmlns:ds="http://schemas.openxmlformats.org/officeDocument/2006/customXml" ds:itemID="{4F8F9C51-D843-414E-948E-0486B61E4858}">
  <ds:schemaRefs>
    <ds:schemaRef ds:uri="http://schemas.openxmlformats.org/officeDocument/2006/bibliography"/>
  </ds:schemaRefs>
</ds:datastoreItem>
</file>

<file path=customXml/itemProps3.xml><?xml version="1.0" encoding="utf-8"?>
<ds:datastoreItem xmlns:ds="http://schemas.openxmlformats.org/officeDocument/2006/customXml" ds:itemID="{279F97B5-6452-4531-B112-099CE2435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f5a83-a68d-4c83-b1ae-bec2466ffd42"/>
    <ds:schemaRef ds:uri="bfcc2856-60fd-4cfb-ac69-0ef30426c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7B09A-AB46-432D-A51D-829362819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4137</Words>
  <Characters>2359</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LRVK</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Motiejūnaitė</dc:creator>
  <cp:lastModifiedBy>Romualdas Jasmantas</cp:lastModifiedBy>
  <cp:revision>2</cp:revision>
  <cp:lastPrinted>2022-12-07T14:03:00Z</cp:lastPrinted>
  <dcterms:created xsi:type="dcterms:W3CDTF">2025-02-13T06:27:00Z</dcterms:created>
  <dcterms:modified xsi:type="dcterms:W3CDTF">2025-02-13T06:27:00Z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0x010100160FCB013187B242AFEA8CC2B3132A1F</vt:lpwstr>
  </property>
  <property fmtid="{D5CDD505-2E9C-101B-9397-08002B2CF9AE}" pid="3" name="MediaServiceImageTags">
    <vt:lpwstr/>
  </property>
</Properties>
</file>